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Кильский институт мировой экономики, Кильлиние66, 24105 Киль. Германия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Кильский Рабочий Доклад №1986, январь 2015</w:t>
      </w:r>
    </w:p>
    <w:p>
      <w:pPr>
        <w:jc w:val="both"/>
        <w:rPr>
          <w:rFonts w:hint="default" w:ascii="Times New Roman" w:hAnsi="Times New Roman" w:eastAsia="SimSun" w:cs="Arial"/>
          <w:i w:val="0"/>
          <w:caps w:val="0"/>
          <w:color w:val="333333"/>
          <w:spacing w:val="0"/>
          <w:sz w:val="24"/>
          <w:szCs w:val="24"/>
          <w:u w:val="none"/>
          <w:cs/>
          <w:lang w:bidi="ru-RU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bidi="ru-RU"/>
        </w:rPr>
        <w:t>Корпоративная социальная ответственность в глобальных цепочках поставок транснациональных компаний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</w:rPr>
        <w:t>*</w:t>
      </w:r>
    </w:p>
    <w:p>
      <w:pPr>
        <w:jc w:val="both"/>
        <w:rPr>
          <w:rFonts w:hint="default" w:ascii="Times New Roman" w:hAnsi="Times New Roman" w:eastAsia="SimSun" w:cs="Arial"/>
          <w:i w:val="0"/>
          <w:caps w:val="0"/>
          <w:color w:val="333333"/>
          <w:spacing w:val="0"/>
          <w:sz w:val="24"/>
          <w:szCs w:val="24"/>
          <w:u w:val="none"/>
          <w:cs/>
          <w:lang w:bidi="ru-RU"/>
        </w:rPr>
      </w:pPr>
    </w:p>
    <w:p>
      <w:pPr>
        <w:jc w:val="both"/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 w:val="0"/>
          <w:lang w:val="en-US" w:bidi="ru-RU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 w:val="0"/>
          <w:lang w:bidi="ru-RU"/>
        </w:rPr>
        <w:t>Георг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 w:val="0"/>
          <w:lang w:val="en-US" w:bidi="ru-RU"/>
        </w:rPr>
        <w:t xml:space="preserve"> Холгер,Хенли Аофэ и Серик Аднан</w:t>
      </w:r>
    </w:p>
    <w:p>
      <w:pPr>
        <w:jc w:val="both"/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 w:val="0"/>
          <w:lang w:val="en-US" w:bidi="ru-RU"/>
        </w:rPr>
      </w:pPr>
      <w:r>
        <w:rPr>
          <w:rFonts w:hint="default" w:ascii="Times New Roman" w:hAnsi="Times New Roman" w:eastAsia="SimSun" w:cs="Times New Roman"/>
          <w:i w:val="0"/>
          <w:color w:val="333333"/>
          <w:spacing w:val="0"/>
          <w:sz w:val="24"/>
          <w:szCs w:val="24"/>
          <w:u w:val="none"/>
          <w:cs w:val="0"/>
          <w:lang w:val="en-US" w:bidi="ru-RU"/>
        </w:rPr>
        <w:t>А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 w:val="0"/>
          <w:lang w:val="en-US" w:bidi="ru-RU"/>
        </w:rPr>
        <w:t xml:space="preserve">ннотация </w:t>
      </w:r>
    </w:p>
    <w:p>
      <w:pPr>
        <w:jc w:val="both"/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</w:pPr>
    </w:p>
    <w:p>
      <w:pPr>
        <w:jc w:val="both"/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В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данной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статье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рассматривается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важность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учета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КСО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при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принятии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иностранным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филиалом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многонациональной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компании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решения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выборе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местных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поставщиков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.  </w:t>
      </w:r>
      <w:r>
        <w:rPr>
          <w:rFonts w:hint="default" w:ascii="Times New Roman" w:hAnsi="Times New Roman" w:eastAsia="Microsoft JhengHei" w:cs="Times New Roman"/>
          <w:i w:val="0"/>
          <w:caps w:val="0"/>
          <w:color w:val="333333"/>
          <w:spacing w:val="0"/>
          <w:sz w:val="24"/>
          <w:szCs w:val="24"/>
          <w:u w:val="none"/>
          <w:cs w:val="0"/>
          <w:lang w:val="en-US" w:bidi="ru-RU"/>
        </w:rPr>
        <w:t xml:space="preserve">Данная проблема иследуется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эмпирически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используя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уникальные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данные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уровню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фирм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для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более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чем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2000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иностранных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ru-RU"/>
        </w:rPr>
        <w:t xml:space="preserve">компаний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в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19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странах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Африки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 w:val="0"/>
          <w:lang w:val="en-US" w:bidi="ru-RU"/>
        </w:rPr>
        <w:t>, которые находятся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югу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от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Сахары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точки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зрения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роли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глобальных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цепочек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добавленной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стоимости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ru-RU"/>
        </w:rPr>
        <w:t>считается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что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фирмы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которые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импортируют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промежуточные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продукты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из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своей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материнской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компании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за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рубежом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большей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вероятностью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будут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внедрять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КСО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Аналогичным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образом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КСО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играет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большую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роль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для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филиалов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экспортирующих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свою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продукцию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в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развитые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страны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Это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говорит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том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что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непосредственность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производственной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цепочки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обеспечивает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прочную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связь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КСО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: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промежуточные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ресурсы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импортируются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из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штаб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>-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квартиры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затем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перерабатываются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вместе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местными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ресурсами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в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конечный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продукт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который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затем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экспортируется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для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потребления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в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развиты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 w:val="0"/>
          <w:lang w:val="en-US" w:bidi="ru-RU"/>
        </w:rPr>
        <w:t>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стран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 w:val="0"/>
          <w:lang w:val="en-US" w:bidi="ru-RU"/>
        </w:rPr>
        <w:t>ы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Кроме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того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результаты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 w:val="0"/>
          <w:lang w:val="en-US" w:bidi="ru-RU"/>
        </w:rPr>
        <w:t xml:space="preserve"> исследования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показывают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что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детерминанты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экологической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социальной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деятельности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КСО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вероятно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будут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различными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>.</w:t>
      </w:r>
    </w:p>
    <w:p>
      <w:pPr>
        <w:jc w:val="both"/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</w:pPr>
    </w:p>
    <w:p>
      <w:pPr>
        <w:jc w:val="both"/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Ключевые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слова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: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корпоративная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социальная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ответственность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глобальные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цепочки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поставок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транснациональные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компании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>.</w:t>
      </w:r>
    </w:p>
    <w:p>
      <w:pPr>
        <w:jc w:val="both"/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</w:pPr>
    </w:p>
    <w:p>
      <w:pPr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cs/>
          <w:lang w:val="en-US" w:bidi="ru-RU"/>
        </w:rPr>
        <w:t>Классификация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JEL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4"/>
          <w:szCs w:val="24"/>
          <w:u w:val="none"/>
          <w:lang w:val="en-US"/>
        </w:rPr>
        <w:t xml:space="preserve">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F23, M14, O14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2840" w:type="dxa"/>
          </w:tcPr>
          <w:p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cs w:val="0"/>
                <w:lang w:bidi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cs w:val="0"/>
                <w:lang w:bidi="ru-RU"/>
              </w:rPr>
              <w:t>Георг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cs w:val="0"/>
                <w:lang w:val="en-US" w:bidi="ru-RU"/>
              </w:rPr>
              <w:t xml:space="preserve"> Холгер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imes New Roman" w:cstheme="minorBidi"/>
                <w:color w:val="auto"/>
                <w:sz w:val="24"/>
                <w:szCs w:val="24"/>
                <w:vertAlign w:val="baseline"/>
                <w:cs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Кильский институт мировой экономики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imes New Roman" w:cstheme="minorBidi"/>
                <w:color w:val="auto"/>
                <w:sz w:val="24"/>
                <w:szCs w:val="24"/>
                <w:vertAlign w:val="baseline"/>
                <w:cs/>
                <w:lang w:val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 w:val="0"/>
                <w:lang w:val="ru-RU" w:bidi="ar-SA"/>
              </w:rPr>
              <w:t xml:space="preserve">Германия 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imes New Roman" w:cstheme="minorBidi"/>
                <w:color w:val="auto"/>
                <w:sz w:val="24"/>
                <w:szCs w:val="24"/>
                <w:vertAlign w:val="baseline"/>
                <w:cs/>
                <w:lang w:val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 w:val="0"/>
                <w:lang w:val="ru-RU" w:bidi="ar-SA"/>
              </w:rPr>
              <w:t>Кильский университет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imes New Roman" w:cstheme="minorBidi"/>
                <w:color w:val="auto"/>
                <w:sz w:val="24"/>
                <w:szCs w:val="24"/>
                <w:vertAlign w:val="baseline"/>
                <w:cs/>
                <w:lang w:val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Исследовательский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центр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глобализации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фирм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 xml:space="preserve">города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Туборга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Орхусский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университет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Дания</w:t>
            </w:r>
          </w:p>
        </w:tc>
        <w:tc>
          <w:tcPr>
            <w:tcW w:w="2841" w:type="dxa"/>
          </w:tcPr>
          <w:p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cs w:val="0"/>
                <w:lang w:val="en-US" w:bidi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cs w:val="0"/>
                <w:lang w:val="en-US" w:bidi="ru-RU"/>
              </w:rPr>
              <w:t>Хенли Аофэ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imes New Roman" w:cstheme="minorBidi"/>
                <w:color w:val="auto"/>
                <w:sz w:val="24"/>
                <w:szCs w:val="24"/>
                <w:vertAlign w:val="baseline"/>
                <w:cs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Кильский институт мировой экономики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imes New Roman" w:cstheme="minorBidi"/>
                <w:color w:val="auto"/>
                <w:sz w:val="24"/>
                <w:szCs w:val="24"/>
                <w:vertAlign w:val="baseline"/>
                <w:cs/>
                <w:lang w:val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 w:val="0"/>
                <w:lang w:val="ru-RU" w:bidi="ar-SA"/>
              </w:rPr>
              <w:t xml:space="preserve">Германия 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imes New Roman" w:cstheme="minorBidi"/>
                <w:color w:val="auto"/>
                <w:sz w:val="24"/>
                <w:szCs w:val="24"/>
                <w:vertAlign w:val="baseline"/>
                <w:cs/>
                <w:lang w:val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 w:val="0"/>
                <w:lang w:val="ru-RU" w:bidi="ar-SA"/>
              </w:rPr>
              <w:t>Кильский университет</w:t>
            </w:r>
          </w:p>
        </w:tc>
        <w:tc>
          <w:tcPr>
            <w:tcW w:w="2841" w:type="dxa"/>
          </w:tcPr>
          <w:p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cs w:val="0"/>
                <w:lang w:val="en-US" w:bidi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cs w:val="0"/>
                <w:lang w:val="en-US" w:bidi="ru-RU"/>
              </w:rPr>
              <w:t>Серик Аднан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 w:val="0"/>
                <w:lang w:val="en-US" w:bidi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Объединенных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Наций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ромышленному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р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азвитию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Вена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imes New Roman" w:cstheme="minorBidi"/>
                <w:color w:val="auto"/>
                <w:sz w:val="24"/>
                <w:szCs w:val="24"/>
                <w:vertAlign w:val="baseline"/>
                <w:cs/>
                <w:lang w:val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vertAlign w:val="baseline"/>
                <w:cs/>
                <w:lang w:val="en-US" w:bidi="ru-RU"/>
              </w:rPr>
              <w:t>Австрия</w:t>
            </w:r>
          </w:p>
        </w:tc>
      </w:tr>
    </w:tbl>
    <w:p>
      <w:pPr>
        <w:jc w:val="both"/>
        <w:rPr>
          <w:rFonts w:hint="default" w:ascii="Times New Roman" w:hAnsi="Times New Roman" w:eastAsia="Times New Roman" w:cstheme="minorBidi"/>
          <w:color w:val="auto"/>
          <w:sz w:val="24"/>
          <w:szCs w:val="24"/>
          <w:cs/>
          <w:lang w:val="en-US" w:bidi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*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Авторы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выражают свою благодарность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Людгеру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Хайдбринку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Стефану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Гофману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Дону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Сигелу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за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полезные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комментарии</w:t>
      </w:r>
    </w:p>
    <w:p>
      <w:pPr>
        <w:jc w:val="both"/>
        <w:rPr>
          <w:rFonts w:hint="default" w:ascii="Times New Roman" w:hAnsi="Times New Roman" w:eastAsia="Times New Roman" w:cstheme="minorBidi"/>
          <w:color w:val="auto"/>
          <w:sz w:val="24"/>
          <w:szCs w:val="24"/>
          <w:cs/>
          <w:lang w:val="en-US" w:bidi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 w:val="0"/>
          <w:lang w:val="en-US" w:bidi="ru-RU"/>
        </w:rPr>
        <w:t>____________________</w:t>
      </w:r>
    </w:p>
    <w:p>
      <w:pPr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Ответственность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за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содержание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рабочих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документов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лежит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авторе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Институте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Поскольку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рабочие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документы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носят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предварительный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характер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следует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связаться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автором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конкретного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рабочего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документа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результатах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оговорках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прежде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чем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ссылаться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документ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цитировать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его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Любые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замечания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рабочим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документам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должны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направляться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непосредственно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cs/>
          <w:lang w:val="en-US" w:bidi="ru-RU"/>
        </w:rPr>
        <w:t>автору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en-US"/>
        </w:rPr>
        <w:t xml:space="preserve">1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cs/>
          <w:lang w:val="en-US" w:bidi="ru-RU"/>
        </w:rPr>
        <w:t>Введение</w:t>
      </w:r>
    </w:p>
    <w:p>
      <w:pPr>
        <w:jc w:val="both"/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апреле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2013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года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недалеко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Дакки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Бангладеш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здание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i/>
          <w:iCs/>
          <w:color w:val="auto"/>
          <w:sz w:val="24"/>
          <w:szCs w:val="24"/>
          <w:lang w:val="en-US"/>
        </w:rPr>
        <w:t>Rana Plaza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рухнуло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разрушения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конструкции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привело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гибели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тысячи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работников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швейной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фабрики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Фабрики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расположенные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производили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одежду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многих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международных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ритейлеров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включая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i/>
          <w:iCs/>
          <w:color w:val="auto"/>
          <w:sz w:val="24"/>
          <w:szCs w:val="24"/>
          <w:lang w:val="en-US"/>
        </w:rPr>
        <w:t>Benetton, Carrefour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i/>
          <w:iCs/>
          <w:color w:val="auto"/>
          <w:sz w:val="24"/>
          <w:szCs w:val="24"/>
          <w:lang w:val="en-US"/>
        </w:rPr>
        <w:t>Walmart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январе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2012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года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около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150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работников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китайской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электронной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i/>
          <w:iCs/>
          <w:color w:val="auto"/>
          <w:sz w:val="24"/>
          <w:szCs w:val="24"/>
          <w:lang w:val="en-US"/>
        </w:rPr>
        <w:t>Foxconn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важного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поставщика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i/>
          <w:iCs/>
          <w:color w:val="auto"/>
          <w:sz w:val="24"/>
          <w:szCs w:val="24"/>
          <w:lang w:val="en-US"/>
        </w:rPr>
        <w:t>Apple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пригрозили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покончить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собой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знак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протеста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против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плохих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условий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труда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Публичность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связанная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этими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случаями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привлекла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внимание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вопросам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корпоративной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социальной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ответственности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глобальных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цепочках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выходят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рамки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громких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дел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выражают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общую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озабоченность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поводу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физического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экономического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 xml:space="preserve">состояния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работников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звеньях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цепочек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низким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уровнем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дохода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последние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годы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появляются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все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сложные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позволяющие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использовать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преимущества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различных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мест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производства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же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время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высказывались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опасения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аутсорсинг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производственной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деятельности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особенно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низким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уровнем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дохода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подрывает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социально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ответственное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поведение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например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результате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эксплуатации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трудящихся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ухудшения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состояния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окружающей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среды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Существует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азвивающаяся область научной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литература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которой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cs/>
          <w:lang w:val="en-US" w:bidi="ru-RU"/>
        </w:rPr>
        <w:t>обсуждаются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cs/>
          <w:lang w:val="en-US" w:bidi="ru-RU"/>
        </w:rPr>
        <w:t>связи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cs/>
          <w:lang w:val="en-US" w:bidi="ru-RU"/>
        </w:rPr>
        <w:t>между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cs/>
          <w:lang w:val="en-US" w:bidi="ru-RU"/>
        </w:rPr>
        <w:t>глобальными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cs/>
          <w:lang w:val="en-US" w:bidi="ru-RU"/>
        </w:rPr>
        <w:t>цепочками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корпоративной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социальной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ответственностью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кратко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рассмотрим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разделе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2.</w:t>
      </w:r>
    </w:p>
    <w:p>
      <w:pPr>
        <w:jc w:val="both"/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 xml:space="preserve">данной работе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вносим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свой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вклад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эту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 xml:space="preserve"> область научной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литератур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анализируя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данные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уровне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фирм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африканских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рассматриваем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один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конкретный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аспект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глобальной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цепочке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именно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выбор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филиалом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многонациональной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принимающей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исследуем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этот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выбор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связан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соображениями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путем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анализа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данных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решениях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закупках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филиалов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иностранных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транснациональных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корпораций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19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Африки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, расположенных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югу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Сахары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Хотя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Африканский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континент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прежнему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привлекает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относительно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небольшую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долю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общемировых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следовательно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многонациональных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компаний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),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последние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события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означают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становятся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все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актуальными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экономики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Согласно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докладу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ЮНКТАД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мировых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инвестициях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2012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год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2009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году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глобальная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Африке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составляла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процента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чистый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приток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континент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период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2009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2011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год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составлял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приблизительно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46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млрд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долл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.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США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год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Увеличение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объема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потоков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обусловлено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значительным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расширением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Юг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Юг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частности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внутриафриканских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потоков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наряду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потоками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формирующейся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рыночной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экономикой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Китай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Индия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другие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азиатские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2011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году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впервые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приток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других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развивающихся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был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выше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притока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развитых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ЮНКТАД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2012).</w:t>
      </w:r>
    </w:p>
    <w:p>
      <w:pPr>
        <w:jc w:val="both"/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Филиалы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иностранных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транснациональных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корпораций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принимающей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скорее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всего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 xml:space="preserve">должны быть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включены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глобальные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есть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импорт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некоторы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вводимых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ресурсов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экспор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обработанны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товары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качестве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вводимых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ресурсов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другие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звенья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качестве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конечного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продукта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потребителей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докладе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Африканского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банка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развития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"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ерспективы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развития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Африки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2014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год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"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подробно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обсуждаются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распространенность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последствия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глобальных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цепочек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континенте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свидетельствует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том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Африка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ее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положение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точки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зрения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настоящее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время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имеет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небольшое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растущее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участие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цепочках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Ее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мировой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торговле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добавленной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стоимостью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показатель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участия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глобальных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цепочках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составляла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1,4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процента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1995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году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выросла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2,2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процента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2011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году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Хотя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этот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показатель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все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еще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особенно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высок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(50,9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процента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Европе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11,8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процента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Северной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Америке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2011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году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),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тенденция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безусловно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идет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вверх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Публикация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АБР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показывает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 xml:space="preserve">разрушение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социальных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экологических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стандартов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привлечения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инвестиций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считается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одной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самых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больших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угроз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связанных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глобальными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цепочками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ходе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опроса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экспертов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>разных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около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четверти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опрошенных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назвали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этот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конкретный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вопрос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наиболее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важным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конечно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тесно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связано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операциями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поскольку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они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касаются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социальных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экологических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вопросов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участвующие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глобальных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производственных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цепочках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подвергаются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давлению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стороны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потребителей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средств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массовой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информации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НПО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других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заинтересованных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сторон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целью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соблюдения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этических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стандартов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производстве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>Для уменьшения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тако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го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давлени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они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могут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инвестировать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деятельность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области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распространяться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Несоблюдение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этических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норм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иметь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неблагоприятные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последствия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репутации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конечном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счете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ее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успеха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рынке</w:t>
      </w:r>
      <w:r>
        <w:rPr>
          <w:rFonts w:hint="default" w:ascii="Times New Roman" w:hAnsi="Times New Roman" w:eastAsia="Times New Roman"/>
          <w:color w:val="auto"/>
          <w:sz w:val="24"/>
          <w:szCs w:val="24"/>
          <w:vertAlign w:val="superscript"/>
          <w:cs w:val="0"/>
          <w:lang w:val="en-US" w:bidi="ru-RU"/>
        </w:rPr>
        <w:t>1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.</w:t>
      </w:r>
    </w:p>
    <w:p>
      <w:pPr>
        <w:jc w:val="both"/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Поэтому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настоящем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документе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тщательно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изучаем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важны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 xml:space="preserve">соображения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иностранных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транснациональных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корпораций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выборе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местных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принимающей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измеряем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используя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опрос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>я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вляются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экологические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социальные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проблемы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основной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причиной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выбора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местного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поставщика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Основываясь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литературе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моделируем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реализацию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соображений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зависимости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характеристик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размер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реклама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НИОКР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соответствии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последними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исследованиями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применяющими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теорию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перспективы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например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McWilliams and Siegel, 2001).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Наш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вклад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заключается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детальном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изучении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роли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участия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глобальных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цепочках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выбора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местных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постулируем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исследуем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эмпирически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штаб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квартирой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развитой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могут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внедрять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Кроме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экспортная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деятельность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частности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развитые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должна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повысить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вероятность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участия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(Boehe and Cruz, 2010).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Кроме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утверждаем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 xml:space="preserve"> 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филиал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иностранной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многонациональной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будет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участвовать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 xml:space="preserve"> если он сам</w:t>
      </w:r>
    </w:p>
    <w:p>
      <w:pPr>
        <w:jc w:val="both"/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</w:pPr>
      <w:r>
        <w:rPr>
          <w:rFonts w:hint="default" w:ascii="Times New Roman" w:hAnsi="Times New Roman" w:eastAsia="Times New Roman"/>
          <w:color w:val="auto"/>
          <w:sz w:val="16"/>
          <w:szCs w:val="16"/>
          <w:vertAlign w:val="superscript"/>
          <w:lang w:val="ru-RU"/>
        </w:rPr>
        <w:t xml:space="preserve">1 </w:t>
      </w:r>
      <w:r>
        <w:rPr>
          <w:rFonts w:hint="default" w:ascii="Times New Roman" w:hAnsi="Times New Roman" w:eastAsia="Times New Roman"/>
          <w:color w:val="auto"/>
          <w:sz w:val="16"/>
          <w:szCs w:val="16"/>
          <w:vertAlign w:val="baseline"/>
          <w:lang w:val="ru-RU"/>
        </w:rPr>
        <w:t>Н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езависим</w:t>
      </w:r>
      <w:r>
        <w:rPr>
          <w:rFonts w:hint="default" w:ascii="Times New Roman" w:hAnsi="Times New Roman" w:eastAsia="Times New Roman"/>
          <w:color w:val="auto"/>
          <w:sz w:val="16"/>
          <w:szCs w:val="16"/>
          <w:cs w:val="0"/>
          <w:lang w:val="en-US" w:bidi="ru-RU"/>
        </w:rPr>
        <w:t xml:space="preserve">о 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руководствуется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ли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многонациональная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компания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соображениями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иметь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последствия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местного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поставщика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Ожидается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местные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транснациональные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корпорации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будут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предоставлять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потенциальную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выгоду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поставщикам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принимающих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стран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передавая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 w:val="0"/>
          <w:lang w:val="en-US" w:bidi="ru-RU"/>
        </w:rPr>
        <w:t xml:space="preserve">новые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знания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методы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работы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конечном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итоге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привести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повышению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производительности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конкурентоспособности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этих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фирм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(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например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, Godart and Görg, 2013).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означать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многонациональная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компания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активно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поддерживать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местного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поставщика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целях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внедрения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экологически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устойчивого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производства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адекватных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стандартов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производственных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отношений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другой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стороны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многонациональная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компания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рассматривает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она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сосредоточиться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снижении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затрат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у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местного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поставщика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ухудшить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трудовые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экологические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стандарты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Лунд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>-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Томсен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Линдгрин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(2014)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называют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сотрудничество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парадигмой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соответствия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сожалению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нашими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данными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можем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исследовать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ситуацию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местных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поставщиках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но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сосредоточиться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иностранном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филиале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который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выбирает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местного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16"/>
          <w:szCs w:val="16"/>
          <w:cs/>
          <w:lang w:val="en-US" w:bidi="ru-RU"/>
        </w:rPr>
        <w:t>поставщика</w:t>
      </w:r>
      <w:r>
        <w:rPr>
          <w:rFonts w:hint="default" w:ascii="Times New Roman" w:hAnsi="Times New Roman" w:eastAsia="Times New Roman"/>
          <w:color w:val="auto"/>
          <w:sz w:val="16"/>
          <w:szCs w:val="16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непосредственно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связан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глобальной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цепочке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материнской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компанией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импортирует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промежуточные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ресурсы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материнской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 xml:space="preserve">Также в нашей работе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пытаемся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выделить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факторы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определяющие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экологические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социальные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проблемы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предложения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отдельно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правило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>редкость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 xml:space="preserve">данной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литературе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Робертс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(2003)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ссылается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отсутствие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доказательств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отношении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различения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экологических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социальных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аспектов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утверждает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: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“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>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подозреваю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выводы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инициатив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экологическому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снабжению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будут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справедливы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 xml:space="preserve">данном 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[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социально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ориентированны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инициатив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снабжению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]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случае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.” 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>Согласно данному исследованию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обязательно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конечно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наших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данных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транснациональных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корпораций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работающих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Африки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, расположенных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югу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Сахары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расширяем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концептуальную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мотивацию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нашего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эмпирического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анализа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разделе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2.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Затем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разделе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3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вводятся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данные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разделе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4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представлен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эмпирический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анализ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обсуждаются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результаты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Некоторые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выводы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последствия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политики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приводятся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разделе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5.</w:t>
      </w:r>
    </w:p>
    <w:p>
      <w:pPr>
        <w:jc w:val="both"/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en-US"/>
        </w:rPr>
        <w:t xml:space="preserve">2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cs/>
          <w:lang w:val="en-US" w:bidi="ru-RU"/>
        </w:rPr>
        <w:t>глобальных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ru-RU"/>
        </w:rPr>
        <w:t xml:space="preserve">производствено-сбытовых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cs/>
          <w:lang w:val="en-US" w:bidi="ru-RU"/>
        </w:rPr>
        <w:t>цепочках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en-US"/>
        </w:rPr>
        <w:t xml:space="preserve"> </w:t>
      </w:r>
    </w:p>
    <w:p>
      <w:pPr>
        <w:jc w:val="both"/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Этическое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неэтичное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поведение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транснациональных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компаний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работающих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глобальных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цепочках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вызвало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большой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интерес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общественных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дискуссиях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академических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кругах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вызванный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недавними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громкими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трагедиями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упомянутыми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введении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Lund-Thomsen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Lindgreen (2014)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представляют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собой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отличный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справочный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документ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развитию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глобальных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цепочках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создания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стоимости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прослеживая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корни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излагая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концептуальные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основы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были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исследованы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деловой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литературе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Они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утверждают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существует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два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концептуальных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подхода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пониманию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практики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Первая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называемая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"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парадигма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комплаенса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",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которая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двух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словах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предполагает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заинтересованные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стороны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потребители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НПО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.)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мо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>гут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оказать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давление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они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смогут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установить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этически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ответственные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методы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производства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Таким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образом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чтобы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 w:val="0"/>
          <w:lang w:val="en-US" w:bidi="ru-RU"/>
        </w:rPr>
        <w:t xml:space="preserve">уменшить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такое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давление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правило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устанавливают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практику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связанную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чтобы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успокоить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заинтересованные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стороны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укрепить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репутацию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глазах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общественности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поздним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концептуальным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подходом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является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"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парадигма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сотрудничества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",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которая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предполагает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многонациональные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внутренне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мотивированы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активно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сотрудничать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местными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поставщиками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оказывать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помощь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поддержку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создании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экологически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чистых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социально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приемлемых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производственных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технологий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своих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фирмах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нашем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исследовании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сожалению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можем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провести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различие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между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этими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двумя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концептуальными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парадигмами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Скорее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отмечаем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наши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данные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совместимы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обоими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cs/>
          <w:lang w:val="en-US" w:bidi="ru-RU"/>
        </w:rPr>
        <w:t>подходами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Целью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наше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 w:val="0"/>
          <w:lang w:val="en-US" w:bidi="ru-RU"/>
        </w:rPr>
        <w:t>го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ru-RU"/>
        </w:rPr>
        <w:t xml:space="preserve">доклада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является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эмпирическое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исследование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использованием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большого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набора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данных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уровне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играют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этические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соображения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роль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принятии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решений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местном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сорсинге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местными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филиалами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многонациональных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компаний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Насколько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нам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известно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этот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вопрос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сих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пор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рассматривался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ru-RU"/>
        </w:rPr>
        <w:t xml:space="preserve">научной экономической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литературе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Большая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часть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эмпирической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работы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глобальных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цепочках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основана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конкретных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примерах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Например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Андерсен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Skjoett-Larsen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(2009)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изучают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шведского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производителя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мебели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IKEA,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время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Робертс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(2003)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рассматривает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трех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отраслях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промышленности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именно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лесные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товары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брендированную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одежду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фирменные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кондитерские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изделия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Эти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исследования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подчеркивают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важность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репутации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общественного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давления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повышения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корпоративной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социальной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ответственности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фирмах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Кроме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тематическое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исследование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IKEA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показало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преимущества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внедрения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рамках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всей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организации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Хотя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такие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тематические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исследования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являются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весьма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информативными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ru-RU"/>
        </w:rPr>
        <w:t>с той точки зрения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они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дают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огромн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 w:val="0"/>
          <w:lang w:val="en-US" w:bidi="ru-RU"/>
        </w:rPr>
        <w:t>ый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 w:val="0"/>
          <w:lang w:val="en-US" w:bidi="ru-RU"/>
        </w:rPr>
        <w:t xml:space="preserve">объем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очень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подробной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информации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сделать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 w:val="0"/>
          <w:lang w:val="en-US" w:bidi="ru-RU"/>
        </w:rPr>
        <w:t>выводы сложно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поскольку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случаи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правило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носят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весьма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специфический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характер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обширной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литературе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корпоративной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социальной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ответственности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бизнесе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лишь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относительно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немногие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исследования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рассматривают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взаимосвязь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между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характеристиками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продукта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используя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крупномасштабные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наборы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данных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 w:val="0"/>
          <w:lang w:val="en-US" w:bidi="ru-RU"/>
        </w:rPr>
        <w:t xml:space="preserve"> на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микроуровн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 w:val="0"/>
          <w:lang w:val="en-US" w:bidi="ru-RU"/>
        </w:rPr>
        <w:t>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тематические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исследования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McWilliams and Siegel (2001) -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важная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статья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поскольку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они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тщательно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формулируют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ряд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гипотез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важности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характеристик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были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изучены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последующих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исследованиях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Однако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они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проверяют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эти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гипотезы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сопутствующей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эмпирической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работе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Самое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главное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нашей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точки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зрения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они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утверждают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 w:val="0"/>
          <w:lang w:val="en-US" w:bidi="ru-RU"/>
        </w:rPr>
        <w:t xml:space="preserve">масштаб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является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важным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определяющим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фактором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решения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внедрении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расходы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НИОКР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рекламу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должны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выделять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ресурсы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осуществление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деятельности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области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McWilliams and Siegel (2001)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убедительно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доказывают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многие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этих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дополнительных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расходов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за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являются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фиксированными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приводит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ru-RU"/>
        </w:rPr>
        <w:t>эффекту масштаба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Например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внедрение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потребовать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привлечения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дополнительного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персонала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новых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методов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управления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персоналом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представляют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собой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деятельность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штаб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квартиры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затратами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зависящими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результатов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Кроме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потребоваться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новые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капитальные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вложения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подумайте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новых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машинах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способны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достичь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высоких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экологических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стандартов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),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снова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значительной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степени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фиксированы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Кроме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включать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себя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необходимость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приобретения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промежуточных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ресурсов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у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дорог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 w:val="0"/>
          <w:lang w:val="en-US" w:bidi="ru-RU"/>
        </w:rPr>
        <w:t>остоящих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местных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хотя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эти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затраты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являются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строго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фиксированными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крупные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получать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скидки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 w:val="0"/>
          <w:lang w:val="en-US" w:bidi="ru-RU"/>
        </w:rPr>
        <w:t>объемы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опять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же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подразумевает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 w:val="0"/>
          <w:lang w:val="en-US" w:bidi="ru-RU"/>
        </w:rPr>
        <w:t xml:space="preserve">эффект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масштаба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уровне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Поэтому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первая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гипотеза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которую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стремимся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исследовать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нашем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анализе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 xml:space="preserve">, -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/>
        </w:rPr>
        <w:t>: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 w:val="0"/>
          <w:lang w:val="en-US" w:bidi="ru-RU"/>
        </w:rPr>
      </w:pP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>Г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1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крупные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использующие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эффект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масштаба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применять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соображения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при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выборе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местных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 w:val="0"/>
          <w:lang w:val="en-US" w:bidi="ru-RU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McWilliams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Siegel (2001)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одними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первых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подчеркива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дифференциация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продуктов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важна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рассмотрении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внедрения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использует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дифференциации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своего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продукта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потребовать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инвестиций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НИОКР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,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>или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>например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>для внедрения экологически безопасных технологий производства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>основанных на КСО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>или выращивания экологически чистых культур требуются некоторые виды деятельности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>связанные с НИОКР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 w:val="0"/>
          <w:lang w:val="ru-RU"/>
        </w:rPr>
        <w:t>для модернизации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 xml:space="preserve"> производственны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 w:val="0"/>
          <w:lang w:bidi="ru-RU"/>
        </w:rPr>
        <w:t>х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 xml:space="preserve"> процесс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 w:val="0"/>
          <w:lang w:bidi="ru-RU"/>
        </w:rPr>
        <w:t>ов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 xml:space="preserve"> или пров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 w:val="0"/>
          <w:lang w:bidi="ru-RU"/>
        </w:rPr>
        <w:t>едения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 xml:space="preserve"> инновации в продукции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  <w:cs w:val="0"/>
        </w:rPr>
        <w:t>.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связь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между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НИОКР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подтверждается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эмпирически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Сигелем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Виталиано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(2007),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Фернандесом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Кранцем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Сантало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(2010)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Паджетом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Галаном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(2010).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Следовательно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наша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следующая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гипотеза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: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>Г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2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деятельность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НИОКР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модернизации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технологий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фирме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положительно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коррелирует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Кроме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Макуильямс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Сигел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(2001)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отмечают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роль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репутации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Атрибуты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продукте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повысить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репутацию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конкретного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бренда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глазах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потребителей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конечно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выгодно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Чтобы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предупредить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потенциальных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клиентов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атрибутах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должна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заниматься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рекламой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маркетингом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атрибутов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Следовательно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,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>Г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3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вовлеченность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расходы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рекламу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фирме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положительно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коррелируют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Опасения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поводу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дифференциации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продукции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репутации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приводят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гипотезе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экспорт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будет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играть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определенную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роль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соображений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первых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утверждают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Boehe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Cruz (2010),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форма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дифференциации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продукта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которая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направлена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установление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продуктов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экологически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социально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ответственных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сознании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потребителей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Точно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Робертс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(Roberts, 2003)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считает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внедрят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будут иметь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сильные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репутационные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эффекты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потребители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покупают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продукцию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/>
        </w:rPr>
        <w:t>потому что она создала прочную репутацию по качеству или за экологическую или социальную ответственность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эффект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еще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важным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конкурирует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мировом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рынке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только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закрытом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небольшом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внутреннем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рынке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Международные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клиенты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особенно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обеспокоены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продуктами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производятся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соответствии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социально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ответственными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стандартами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Следовательно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предполагаем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: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 w:val="0"/>
          <w:lang w:val="en-US" w:bidi="ru-RU"/>
        </w:rPr>
      </w:pP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 w:val="0"/>
          <w:lang w:val="en-US" w:bidi="ru-RU"/>
        </w:rPr>
        <w:t>Г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4 - экспортеры более склонны внедрять КСО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 w:val="0"/>
          <w:lang w:val="en-US" w:bidi="ru-RU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качестве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продолжения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данной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гипотезы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представляется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обоснованным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предположение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потребители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развитых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склонны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экологическим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социальным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проблемам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поэтому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будут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требовать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продукцию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производимую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соответствии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этическими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стандартами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правило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данные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показывают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китайских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компаний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менее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развита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западных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компаний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(Gao, 2009).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Кроме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Тянь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(2011)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показывают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китайские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потребители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уделяют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меньше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внимания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потребители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развитых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Boehner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Cruz (2010)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утверждают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потребители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развитых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осведомлены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проблемах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Одной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причин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является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богатые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потребители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менее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чувствительны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ценам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поэтому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готовы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платить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высокую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цену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продукты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произведенные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использованием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McWilliams and Siegel, 2001).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Следовательно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качестве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расширения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Г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4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исследуем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эмпирически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>Г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5-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экспортирующие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продукцию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развитые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страны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имеющие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штаб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квартиры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развитых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будут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внедрять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Робертс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(2003)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утверждает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масштаб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сложность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сети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играет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важную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роль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принятия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решений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внедрению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Основываясь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данных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тематических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исследований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трех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различных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промышленных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секторов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приходит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выводу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будут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внедрять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непосредственных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звеньях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сети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Идея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состоит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длинных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сложных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цепочках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общественный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интерес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сосредоточен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поставщике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наиболее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близкого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точки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зрения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стадии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производства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наиболее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важного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вклада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качестве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примера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приводит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производство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одежды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обуви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Здесь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забота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потребителей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основном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связана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судьбой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рабочих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швейных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фабрик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Rana Plaza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время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другие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этапы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производственной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цепочки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находятся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дальше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течению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например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производство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хлопка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сырца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обычно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рассматриваются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рассматриваются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лишь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меньшей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степени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связи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утверждает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соображения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сильнее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сеть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слишком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диффузна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включает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слишком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игроков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случае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производителю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легче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реализовать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этический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поиск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учитывая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слишком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являются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частью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сети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Анализируя данные,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можем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наблюдать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импортирует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филиал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расположенный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Африке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промежуточные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ресурсы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своей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материнской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рубежом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экспортирует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обратно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материнскую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штаб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квартиру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используем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информацию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качестве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прокси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сервера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этапа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сети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филиал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импортирует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промежуточные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продукты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материнской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объединяет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местными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входными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данными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звено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цепочке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является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очень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непосредственным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случае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местный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филиал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склонен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этическому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источнику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принимающей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чаще встречаться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продукт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затем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экспортируется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конечного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потребления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развитой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гипотезу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5).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Однако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не так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важно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товар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затем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экспортируется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обратно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материнскую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компанию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дальнейшей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обработки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расширяет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сеть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Следовательно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наша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конкретная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гипотеза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такова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: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>Г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6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поставщик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интегрирован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глобальную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цепочку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создания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стоимости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МНП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за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счет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импорта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исходных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данных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материнской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 w:val="0"/>
          <w:lang w:val="en-US" w:bidi="ru-RU"/>
        </w:rPr>
        <w:t xml:space="preserve">будет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реализов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 w:val="0"/>
          <w:lang w:val="en-US" w:bidi="ru-RU"/>
        </w:rPr>
        <w:t>ыва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ть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 w:val="0"/>
          <w:lang w:val="en-US" w:bidi="ru-RU"/>
        </w:rPr>
        <w:t>будет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менее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актуально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экспортирует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товар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обратно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 w:val="0"/>
          <w:lang w:val="en-US" w:bidi="ru-RU"/>
        </w:rPr>
        <w:t xml:space="preserve">материнскую компанию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дальнейшей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обработки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качестве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дополнительного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аспекта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рассматриваем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роль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автономии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местного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филиала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Мы имеем информацию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степени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автономии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местного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филиала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над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решениями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поставках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Андерсен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Skjoett-Larsen (2009)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утверждают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успешная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реализация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требует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чтобы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была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встроена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всю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компанию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Поскольку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репутация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всей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страдает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потребители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обеспокоены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этическими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проблемами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компания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должна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реализовать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данную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политику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означать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сильная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реализация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должна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связана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меньшей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автономией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стороны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местного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филиала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Следовательно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наша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гипотеза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заключается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>Г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7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меньшая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автономия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стороны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местного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филиала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плане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принятия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решений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поставках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должна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связана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этичным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поведением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эмпирического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исследования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гипотез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используем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данные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филиалах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иностранных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транснациональных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корпораций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Африки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, расположеных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югу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Сахары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предлагаем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оценить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следующую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эмпирическую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модель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:</w:t>
      </w:r>
    </w:p>
    <w:p>
      <w:pPr>
        <w:spacing w:after="0" w:line="288" w:lineRule="exact"/>
        <w:ind w:left="700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</w:rPr>
        <w:t>Pr(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>КСО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</w:rPr>
        <w:t>=1)</w:t>
      </w:r>
      <w:r>
        <w:rPr>
          <w:rFonts w:ascii="Times New Roman" w:hAnsi="Times New Roman" w:eastAsia="Times New Roman" w:cs="Times New Roman"/>
          <w:i/>
          <w:iCs/>
          <w:color w:val="auto"/>
          <w:sz w:val="25"/>
          <w:szCs w:val="25"/>
          <w:vertAlign w:val="subscript"/>
        </w:rPr>
        <w:t>i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</w:rPr>
        <w:t xml:space="preserve"> = α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>ВНУТРИФИРМЕННАЯ</w:t>
      </w:r>
      <w:r>
        <w:rPr>
          <w:rFonts w:hint="default"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 xml:space="preserve"> ТОРГОВЛЯ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5"/>
          <w:szCs w:val="25"/>
          <w:vertAlign w:val="subscript"/>
        </w:rPr>
        <w:t>i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</w:rPr>
        <w:t xml:space="preserve"> + β 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>ЭКСПОРТ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5"/>
          <w:szCs w:val="25"/>
          <w:vertAlign w:val="subscript"/>
        </w:rPr>
        <w:t>i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</w:rPr>
        <w:t xml:space="preserve"> +</w:t>
      </w:r>
      <w:r>
        <w:rPr>
          <w:rFonts w:ascii="Arial Unicode MS" w:hAnsi="Arial Unicode MS" w:eastAsia="Arial Unicode MS" w:cs="Arial Unicode MS"/>
          <w:i/>
          <w:iCs/>
          <w:color w:val="auto"/>
          <w:sz w:val="20"/>
          <w:szCs w:val="20"/>
        </w:rPr>
        <w:t>γ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>ХАРАКТЕРИСТИКИ</w:t>
      </w:r>
      <w:r>
        <w:rPr>
          <w:rFonts w:hint="default"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 xml:space="preserve"> ФИРМЫ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5"/>
          <w:szCs w:val="25"/>
          <w:vertAlign w:val="subscript"/>
        </w:rPr>
        <w:t>i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</w:rPr>
        <w:t xml:space="preserve"> + d</w:t>
      </w:r>
      <w:r>
        <w:rPr>
          <w:rFonts w:ascii="Times New Roman" w:hAnsi="Times New Roman" w:eastAsia="Times New Roman" w:cs="Times New Roman"/>
          <w:i/>
          <w:iCs/>
          <w:color w:val="auto"/>
          <w:sz w:val="25"/>
          <w:szCs w:val="25"/>
          <w:vertAlign w:val="subscript"/>
        </w:rPr>
        <w:t>j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</w:rPr>
        <w:t xml:space="preserve"> + ε </w:t>
      </w:r>
      <w:r>
        <w:rPr>
          <w:rFonts w:ascii="Times New Roman" w:hAnsi="Times New Roman" w:eastAsia="Times New Roman" w:cs="Times New Roman"/>
          <w:i/>
          <w:iCs/>
          <w:color w:val="auto"/>
          <w:sz w:val="25"/>
          <w:szCs w:val="25"/>
          <w:vertAlign w:val="subscript"/>
        </w:rPr>
        <w:t>i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где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зависимая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переменная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является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фиктивной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переменной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равной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единице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реализует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стратегии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поиска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определим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подробно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следующем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разделе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Внутрифирменная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торговля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вектор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который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включает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себя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две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фиктивные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переменные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отражающие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участвует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внутрифирменном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импорте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импортирует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промежуточные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ресурсы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материнской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участвует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внутрифирменном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экспорте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Вектор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экспорта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включает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себя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переменные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один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которых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равн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единице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экспортирует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какую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либо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свою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продукцию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втор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переменная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равн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единице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экспортирует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развитые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Вектор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характеристик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включает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показатели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размера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определяемые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совокупные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активы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интенсивности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НИОКР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расходы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НИОКР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другие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инвестиции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технологии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отношению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продажам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интенсивности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рекламы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расходы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рекламу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отношению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продажам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фиктивной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переменной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равной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единице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филиал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находится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развитой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фиктивной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переменной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равной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единице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филиал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сообщает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имеет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“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доминирующее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”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“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абсолютное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”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право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принятия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решений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выбору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поставщика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superscript"/>
          <w:lang w:val="ru-RU"/>
        </w:rPr>
        <w:t>2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аконец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dj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включает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полный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набор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промышленных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страновых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моделей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контролируют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ненаблюдаемые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отраслевые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страновые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характеристики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поскольку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например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конкуренция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отрасли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играть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роль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решения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внедрении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(Fernandez-Kranz and Santalo, 2010).</w:t>
      </w:r>
    </w:p>
    <w:p>
      <w:pPr>
        <w:jc w:val="both"/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3 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cs/>
          <w:lang w:val="en-US" w:bidi="ru-RU"/>
        </w:rPr>
        <w:t>писание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cs/>
          <w:lang w:val="en-US" w:bidi="ru-RU"/>
        </w:rPr>
        <w:t>данных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 w:val="0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используем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уникальные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данные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уровне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собранные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рамках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ис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следования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инвесторов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ЮНИДО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Африке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2010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года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19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Африки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, находящихся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югу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Сахары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superscript"/>
          <w:lang w:val="ru-RU"/>
        </w:rPr>
        <w:t>3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используем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данные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опроса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иностранных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инвесторов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имеют большой объем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информации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большой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выборке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иностранных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сборе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данных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использовалась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строгая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методология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исс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следования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точки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зрения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стратифицированной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выборки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трем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измерениям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сектору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масштабу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собственности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чтобы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составить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выборку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представляющих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государственные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частные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коммерческие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10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сотрудниками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.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superscript"/>
          <w:lang w:val="ru-RU"/>
        </w:rPr>
        <w:t>4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>Затем эти фирмы прошли собеседование с высококвалифицированными с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 w:val="0"/>
          <w:lang w:bidi="ru-RU"/>
        </w:rPr>
        <w:t>пециалистами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 w:val="0"/>
        </w:rPr>
        <w:t xml:space="preserve">, 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>проводящими очные собеседования с руководителями иностранных компаний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 w:val="0"/>
        </w:rPr>
        <w:t>.</w: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 xml:space="preserve">Более подробная информация об 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 w:val="0"/>
          <w:lang w:bidi="ru-RU"/>
        </w:rPr>
        <w:t>о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 xml:space="preserve">бзоре инвесторов в Африке 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 w:val="0"/>
        </w:rPr>
        <w:t xml:space="preserve">2010 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>года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 w:val="0"/>
        </w:rPr>
        <w:t xml:space="preserve">, 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 xml:space="preserve">процедуре отбора проб и мерах обеспечения качества представлена в ЮНИДО 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 w:val="0"/>
        </w:rPr>
        <w:t xml:space="preserve">(2011 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/>
          <w:lang w:bidi="ru-RU"/>
        </w:rPr>
        <w:t>год</w:t>
      </w:r>
      <w:r>
        <w:rPr>
          <w:rFonts w:hint="default" w:ascii="Times New Roman" w:hAnsi="Times New Roman" w:eastAsia="&amp;quot" w:cs="Times New Roman"/>
          <w:i w:val="0"/>
          <w:caps w:val="0"/>
          <w:spacing w:val="0"/>
          <w:sz w:val="24"/>
          <w:szCs w:val="24"/>
          <w:u w:val="none"/>
          <w:cs w:val="0"/>
        </w:rPr>
        <w:t>).</w:t>
      </w:r>
    </w:p>
    <w:p>
      <w:pPr>
        <w:jc w:val="both"/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 w:val="0"/>
          <w:lang w:val="en-US" w:bidi="ru-RU"/>
        </w:rPr>
      </w:pP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В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ходе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опроса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мы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помимо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прочего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получили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информацию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о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причинах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по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которым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транснациональные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корпорации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самостоятельно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выбирают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местных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поставщиков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. </w:t>
      </w:r>
      <w:r>
        <w:rPr>
          <w:rFonts w:hint="default" w:ascii="Times New Roman" w:hAnsi="Times New Roman" w:eastAsia="&amp;quot"/>
          <w:i w:val="0"/>
          <w:spacing w:val="0"/>
          <w:sz w:val="24"/>
          <w:szCs w:val="24"/>
          <w:u w:val="none"/>
          <w:cs w:val="0"/>
          <w:lang w:val="en-US" w:bidi="ru-RU"/>
        </w:rPr>
        <w:t>О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 w:val="0"/>
          <w:lang w:val="en-US" w:bidi="ru-RU"/>
        </w:rPr>
        <w:t xml:space="preserve">сновным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вопрос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 w:val="0"/>
          <w:lang w:val="en-US" w:bidi="ru-RU"/>
        </w:rPr>
        <w:t>ом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опроса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на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котором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это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основано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/>
          <w:lang w:val="en-US" w:bidi="ru-RU"/>
        </w:rPr>
        <w:t>является</w:t>
      </w:r>
      <w:r>
        <w:rPr>
          <w:rFonts w:hint="default" w:ascii="Times New Roman" w:hAnsi="Times New Roman" w:eastAsia="&amp;quot"/>
          <w:i w:val="0"/>
          <w:caps w:val="0"/>
          <w:spacing w:val="0"/>
          <w:sz w:val="24"/>
          <w:szCs w:val="24"/>
          <w:u w:val="none"/>
          <w:cs w:val="0"/>
          <w:lang w:val="en-US" w:bidi="ru-RU"/>
        </w:rPr>
        <w:t>:</w:t>
      </w:r>
    </w:p>
    <w:p>
      <w:pPr>
        <w:jc w:val="both"/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cs w:val="0"/>
          <w:lang w:val="en-US" w:bidi="ru-RU"/>
        </w:rPr>
      </w:pP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cs/>
          <w:lang w:val="en-US" w:bidi="ru-RU"/>
        </w:rPr>
        <w:t>Что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cs/>
          <w:lang w:val="en-US" w:bidi="ru-RU"/>
        </w:rPr>
        <w:t>является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cs/>
          <w:lang w:val="en-US" w:bidi="ru-RU"/>
        </w:rPr>
        <w:t>наиболее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cs/>
          <w:lang w:val="en-US" w:bidi="ru-RU"/>
        </w:rPr>
        <w:t>важным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cs/>
          <w:lang w:val="en-US" w:bidi="ru-RU"/>
        </w:rPr>
        <w:t>фактором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cs/>
          <w:lang w:val="en-US" w:bidi="ru-RU"/>
        </w:rPr>
        <w:t>влияющим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cs/>
          <w:lang w:val="en-US" w:bidi="ru-RU"/>
        </w:rPr>
        <w:t>на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cs/>
          <w:lang w:val="en-US" w:bidi="ru-RU"/>
        </w:rPr>
        <w:t>принятие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cs/>
          <w:lang w:val="en-US" w:bidi="ru-RU"/>
        </w:rPr>
        <w:t>решений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cs/>
          <w:lang w:val="en-US" w:bidi="ru-RU"/>
        </w:rPr>
        <w:t>по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cs/>
          <w:lang w:val="en-US" w:bidi="ru-RU"/>
        </w:rPr>
        <w:t>местным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cs/>
          <w:lang w:val="en-US" w:bidi="ru-RU"/>
        </w:rPr>
        <w:t>закупкам</w:t>
      </w:r>
      <w:r>
        <w:rPr>
          <w:rFonts w:hint="default" w:ascii="Times New Roman" w:hAnsi="Times New Roman" w:eastAsia="&amp;quot"/>
          <w:i/>
          <w:iCs/>
          <w:caps w:val="0"/>
          <w:spacing w:val="0"/>
          <w:sz w:val="24"/>
          <w:szCs w:val="24"/>
          <w:u w:val="none"/>
          <w:lang w:val="en-US"/>
        </w:rPr>
        <w:t>?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superscript"/>
          <w:lang w:val="ru-RU"/>
        </w:rPr>
        <w:t>2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Другие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три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категории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- "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все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решения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исходят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штаб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квартиры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",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местный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филиал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имеет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"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незначительную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”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"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равную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"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власть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принятии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решений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superscript"/>
          <w:cs w:val="0"/>
          <w:lang w:val="en-US" w:bidi="ru-RU"/>
        </w:rPr>
        <w:t>3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Буркина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Фасо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Бурунди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Гана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Замбия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Камерун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Кабо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Верде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Кения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Лесото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Мадагаскар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Малави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Мали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Мозамбик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Нигер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Нигерия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Руанда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Сенегал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Танзания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Уганда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Эфиопия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superscript"/>
          <w:lang w:val="ru-RU"/>
        </w:rPr>
        <w:t>4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Была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принята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избыточная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выборка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относительно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крупных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(&gt; 100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cs/>
          <w:lang w:val="en-US" w:bidi="ru-RU"/>
        </w:rPr>
        <w:t>сотрудников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lang w:val="en-US"/>
        </w:rPr>
        <w:t>).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Доступные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варианты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ответов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i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местное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содержание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обязательн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категорически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приветствуется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, (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ii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улучшения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местного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рынка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приемлемости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, (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iii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проще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организация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iv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доступ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местн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ому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сырь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, (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v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ближе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отношени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поставщиками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, (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vi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экологическ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ответственност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vii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корпоративная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приверженность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развитию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местного поставщика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регионе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, (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viii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), 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финансов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причин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іх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сниженный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тариф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расходы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,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други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определяем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фиктивную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переменную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равную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единице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выбирает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вариант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(vi)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экологической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ответственности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(vii)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корпоративной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приверженности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развитию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местных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регионе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поскольку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возможно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аспекты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соображений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корпоративной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социальной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ответственности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Первый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вариант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охватывает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экологически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ответственные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источники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второй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вариант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охватывает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социальные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проблемы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включая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условия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труда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заработную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плату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устойчивое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развитие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поставщика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Поскольку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поставить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галочку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только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одном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поле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представляющем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наиболее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важную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причину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решения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поставках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признаем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очень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строгое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определение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реализации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соображений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местных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поставках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иностранными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транснациональными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корпорациями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охватывает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возможно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уделяют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очень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большое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внимание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своей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корпоративной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культуре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Конечно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возможно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сообщают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экологических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социальных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проблемах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качестве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наиболее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важной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причины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все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еще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обеспокоены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/>
        </w:rPr>
        <w:t>Следовательно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en-US"/>
        </w:rPr>
        <w:t>наш анализ выбирает только сильных исполнителей 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целом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нашем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опросе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приняло участие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2 113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иностранных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Таблица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1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показывает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сколько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реализуют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соответствии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нашим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определением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видим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чуть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5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процентов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ссылаются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экологические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проблемы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развитие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местных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качестве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основной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причины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выбора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является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основанной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нашем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определении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свидетельствует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среди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иностранных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филиалов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расположенных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африканских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этический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поиск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является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наиболее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важным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аспектом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выборе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местных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Хотя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исключает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возможности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действительно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играет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определенную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роль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–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хотя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самую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важную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–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отражает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факт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соображения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цены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качества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доступ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сырью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логистика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приемлемость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местном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рынке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являются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основными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проблемами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выборе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местных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/>
        </w:rPr>
      </w:pP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cs/>
          <w:lang w:val="ru-RU"/>
        </w:rPr>
        <w:t>Таблица 1: Основная причина выбора поставщика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cs/>
                <w:lang w:val="ru-RU"/>
              </w:rPr>
              <w:t>Основная причина выбора поставщика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>Процентное отношение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>Местный компонент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>10,75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  <w:t>Улучшенная приемлемость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>10,34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 xml:space="preserve">Логистика 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>16,54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 xml:space="preserve">Сырье 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>24,23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Более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тесные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отношения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с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поставщиками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>8,85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Окружающая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среда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>1,82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Развитие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местных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поставщиков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>3,80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Фискальная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или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налоговая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эффективность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ru-RU"/>
              </w:rPr>
              <w:t xml:space="preserve"> 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>1,74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Льготный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  <w:t>тариф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>8,11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 xml:space="preserve">Другие 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/>
              </w:rPr>
              <w:t>13,81</w:t>
            </w:r>
          </w:p>
        </w:tc>
      </w:tr>
    </w:tbl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таблице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2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выделяем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различные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типы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для сравнения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склонност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внедрению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соответствии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некоторыми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характеристиками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частности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выделяем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(i)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филиалы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штаб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квартирами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развитых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северных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развивающихся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южных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(ii)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филиалы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внутрифирменной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без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внутрифирменной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торговлей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(iii)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экспортеров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неэкспортеров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(iv)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экспортеров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развитые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страны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экспортируют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только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развивающиеся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страны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(v)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, занимающиеся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добывающей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промышленност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обрабатывающей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промышленност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работающие 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сфере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услуг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</w:pP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cs/>
          <w:lang w:val="ru-RU" w:bidi="ru-RU"/>
        </w:rPr>
        <w:t>Таблица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 2: 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cs/>
          <w:lang w:val="ru-RU" w:bidi="ru-RU"/>
        </w:rPr>
        <w:t>Выбор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cs/>
          <w:lang w:val="ru-RU" w:bidi="ru-RU"/>
        </w:rPr>
        <w:t>характеристики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cs/>
          <w:lang w:val="ru-RU" w:bidi="ru-RU"/>
        </w:rPr>
        <w:t>фирмы</w:t>
      </w:r>
    </w:p>
    <w:tbl>
      <w:tblPr>
        <w:tblStyle w:val="4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451"/>
        <w:gridCol w:w="1740"/>
        <w:gridCol w:w="166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5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 w:line="219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КСО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= 1</w:t>
            </w:r>
          </w:p>
          <w:p>
            <w:pPr>
              <w:spacing w:after="0" w:line="219" w:lineRule="exact"/>
              <w:jc w:val="center"/>
              <w:rPr>
                <w:rFonts w:hint="default" w:ascii="Times New Roman" w:hAnsi="Times New Roman" w:eastAsia="Times New Roman" w:cstheme="minorBidi"/>
                <w:color w:val="auto"/>
                <w:sz w:val="20"/>
                <w:szCs w:val="20"/>
                <w:cs/>
                <w:lang w:val="en-US" w:bidi="ru-RU"/>
              </w:rPr>
            </w:pPr>
            <w:r>
              <w:rPr>
                <w:rFonts w:hint="default" w:ascii="Times New Roman" w:hAnsi="Times New Roman" w:eastAsia="Times New Roman" w:cstheme="minorBidi"/>
                <w:color w:val="auto"/>
                <w:sz w:val="20"/>
                <w:szCs w:val="20"/>
                <w:cs w:val="0"/>
                <w:lang w:val="en-US" w:bidi="ru-RU"/>
              </w:rPr>
              <w:t>(в процентах)</w:t>
            </w:r>
          </w:p>
        </w:tc>
        <w:tc>
          <w:tcPr>
            <w:tcW w:w="1665" w:type="dxa"/>
          </w:tcPr>
          <w:p>
            <w:pPr>
              <w:spacing w:after="0" w:line="219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КСО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=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0</w:t>
            </w:r>
          </w:p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hint="default" w:ascii="Times New Roman" w:hAnsi="Times New Roman" w:eastAsia="Times New Roman" w:cstheme="minorBidi"/>
                <w:color w:val="auto"/>
                <w:sz w:val="20"/>
                <w:szCs w:val="20"/>
                <w:cs w:val="0"/>
                <w:lang w:val="en-US" w:bidi="ru-RU"/>
              </w:rPr>
              <w:t>(в процентах)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en-US" w:bidi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 w:bidi="ru-RU"/>
              </w:rPr>
              <w:t>Общее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en-US" w:bidi="ru-RU"/>
              </w:rPr>
              <w:t xml:space="preserve"> число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5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en-US" w:bidi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en-US" w:bidi="ru-RU"/>
              </w:rPr>
              <w:t>Штаб-квартира на севере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4</w:t>
            </w:r>
          </w:p>
        </w:tc>
        <w:tc>
          <w:tcPr>
            <w:tcW w:w="1665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96</w:t>
            </w:r>
          </w:p>
        </w:tc>
        <w:tc>
          <w:tcPr>
            <w:tcW w:w="1755" w:type="dxa"/>
            <w:vAlign w:val="bottom"/>
          </w:tcPr>
          <w:p>
            <w:pPr>
              <w:spacing w:after="0"/>
              <w:ind w:right="760" w:rightChars="0"/>
              <w:jc w:val="righ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5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en-US" w:bidi="ru-RU"/>
              </w:rPr>
              <w:t>Штаб-квартирой на юге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3</w:t>
            </w:r>
          </w:p>
        </w:tc>
        <w:tc>
          <w:tcPr>
            <w:tcW w:w="1665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97</w:t>
            </w:r>
          </w:p>
        </w:tc>
        <w:tc>
          <w:tcPr>
            <w:tcW w:w="1755" w:type="dxa"/>
            <w:vAlign w:val="bottom"/>
          </w:tcPr>
          <w:p>
            <w:pPr>
              <w:spacing w:after="0"/>
              <w:ind w:right="760" w:rightChars="0"/>
              <w:jc w:val="righ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1272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5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en-US" w:bidi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 w:bidi="ru-RU"/>
              </w:rPr>
              <w:t>Внутрифирменная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en-US" w:bidi="ru-RU"/>
              </w:rPr>
              <w:t xml:space="preserve"> торговля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5</w:t>
            </w:r>
          </w:p>
        </w:tc>
        <w:tc>
          <w:tcPr>
            <w:tcW w:w="1665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95</w:t>
            </w:r>
          </w:p>
        </w:tc>
        <w:tc>
          <w:tcPr>
            <w:tcW w:w="1755" w:type="dxa"/>
            <w:vAlign w:val="bottom"/>
          </w:tcPr>
          <w:p>
            <w:pPr>
              <w:spacing w:after="0"/>
              <w:ind w:right="760" w:rightChars="0"/>
              <w:jc w:val="righ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5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en-US" w:bidi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 w:bidi="ru-RU"/>
              </w:rPr>
              <w:t>Без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en-US" w:bidi="ru-RU"/>
              </w:rPr>
              <w:t xml:space="preserve"> внутрифирменной торговли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2</w:t>
            </w:r>
          </w:p>
        </w:tc>
        <w:tc>
          <w:tcPr>
            <w:tcW w:w="1665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98</w:t>
            </w:r>
          </w:p>
        </w:tc>
        <w:tc>
          <w:tcPr>
            <w:tcW w:w="1755" w:type="dxa"/>
            <w:vAlign w:val="bottom"/>
          </w:tcPr>
          <w:p>
            <w:pPr>
              <w:spacing w:after="0"/>
              <w:ind w:right="760" w:rightChars="0"/>
              <w:jc w:val="righ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1690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5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en-US" w:bidi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 w:bidi="ru-RU"/>
              </w:rPr>
              <w:t>Экспортер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en-US" w:bidi="ru-RU"/>
              </w:rPr>
              <w:t xml:space="preserve"> 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5</w:t>
            </w:r>
          </w:p>
        </w:tc>
        <w:tc>
          <w:tcPr>
            <w:tcW w:w="1665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95</w:t>
            </w:r>
          </w:p>
        </w:tc>
        <w:tc>
          <w:tcPr>
            <w:tcW w:w="1755" w:type="dxa"/>
            <w:vAlign w:val="bottom"/>
          </w:tcPr>
          <w:p>
            <w:pPr>
              <w:spacing w:after="0"/>
              <w:ind w:right="760" w:rightChars="0"/>
              <w:jc w:val="righ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5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en-US" w:bidi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 w:bidi="ru-RU"/>
              </w:rPr>
              <w:t>Неэкспортер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en-US" w:bidi="ru-RU"/>
              </w:rPr>
              <w:t xml:space="preserve"> 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2</w:t>
            </w:r>
          </w:p>
        </w:tc>
        <w:tc>
          <w:tcPr>
            <w:tcW w:w="1665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98</w:t>
            </w:r>
          </w:p>
        </w:tc>
        <w:tc>
          <w:tcPr>
            <w:tcW w:w="1755" w:type="dxa"/>
            <w:vAlign w:val="bottom"/>
          </w:tcPr>
          <w:p>
            <w:pPr>
              <w:spacing w:after="0"/>
              <w:ind w:right="760" w:rightChars="0"/>
              <w:jc w:val="righ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1454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5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en-US" w:bidi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 w:bidi="ru-RU"/>
              </w:rPr>
              <w:t>Экспортер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en-US" w:bidi="ru-RU"/>
              </w:rPr>
              <w:t xml:space="preserve"> на север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7</w:t>
            </w:r>
          </w:p>
        </w:tc>
        <w:tc>
          <w:tcPr>
            <w:tcW w:w="1665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93</w:t>
            </w:r>
          </w:p>
        </w:tc>
        <w:tc>
          <w:tcPr>
            <w:tcW w:w="1755" w:type="dxa"/>
            <w:vAlign w:val="bottom"/>
          </w:tcPr>
          <w:p>
            <w:pPr>
              <w:spacing w:after="0"/>
              <w:ind w:right="760" w:rightChars="0"/>
              <w:jc w:val="righ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5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en-US" w:bidi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 w:bidi="ru-RU"/>
              </w:rPr>
              <w:t>Не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en-US" w:bidi="ru-RU"/>
              </w:rPr>
              <w:t xml:space="preserve"> экпортируют на север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3</w:t>
            </w:r>
          </w:p>
        </w:tc>
        <w:tc>
          <w:tcPr>
            <w:tcW w:w="1665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97</w:t>
            </w:r>
          </w:p>
        </w:tc>
        <w:tc>
          <w:tcPr>
            <w:tcW w:w="1755" w:type="dxa"/>
            <w:vAlign w:val="bottom"/>
          </w:tcPr>
          <w:p>
            <w:pPr>
              <w:spacing w:after="0"/>
              <w:ind w:right="760" w:rightChars="0"/>
              <w:jc w:val="righ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1862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5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en-US" w:bidi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 w:bidi="ru-RU"/>
              </w:rPr>
              <w:t>Добывающая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en-US" w:bidi="ru-RU"/>
              </w:rPr>
              <w:t xml:space="preserve"> промышленность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8</w:t>
            </w:r>
          </w:p>
        </w:tc>
        <w:tc>
          <w:tcPr>
            <w:tcW w:w="1665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92</w:t>
            </w:r>
          </w:p>
        </w:tc>
        <w:tc>
          <w:tcPr>
            <w:tcW w:w="1755" w:type="dxa"/>
            <w:vAlign w:val="bottom"/>
          </w:tcPr>
          <w:p>
            <w:pPr>
              <w:spacing w:after="0"/>
              <w:ind w:right="760" w:rightChars="0"/>
              <w:jc w:val="righ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451" w:type="dxa"/>
          </w:tcPr>
          <w:p>
            <w:pPr>
              <w:jc w:val="both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en-US" w:bidi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ru-RU" w:bidi="ru-RU"/>
              </w:rPr>
              <w:t>Обрабатывающая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 w:val="0"/>
                <w:lang w:val="en-US" w:bidi="ru-RU"/>
              </w:rPr>
              <w:t xml:space="preserve"> промышленность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3</w:t>
            </w:r>
          </w:p>
        </w:tc>
        <w:tc>
          <w:tcPr>
            <w:tcW w:w="1665" w:type="dxa"/>
            <w:vAlign w:val="bottom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0"/>
                <w:szCs w:val="20"/>
              </w:rPr>
              <w:t>97</w:t>
            </w:r>
          </w:p>
        </w:tc>
        <w:tc>
          <w:tcPr>
            <w:tcW w:w="1755" w:type="dxa"/>
            <w:vAlign w:val="bottom"/>
          </w:tcPr>
          <w:p>
            <w:pPr>
              <w:spacing w:after="0"/>
              <w:ind w:right="760" w:rightChars="0"/>
              <w:jc w:val="righ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cs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2010</w:t>
            </w:r>
          </w:p>
        </w:tc>
      </w:tr>
    </w:tbl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видим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национальность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партнера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видимому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имеет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значения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время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ориентация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экспорт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участие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глобальных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цепочках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через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внутрифирменную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торговлю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имеет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значение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занимающиеся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данной деятельностью,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экспортируют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особенно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развитые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страны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склонны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внедрению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служит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доказательствам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нашим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гипотезам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относительно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роли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экспорта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глобальных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цепочек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разработанных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выше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участия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важно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столько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расположение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штаб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квартиры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сколько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рынок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сбыта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считаем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область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промышленност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имеет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значение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, занимающмеся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добывающ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промышленностью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будут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внедрять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чем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>, работающие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других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отраслях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обрабатывающей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промышленности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в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сфер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услуг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Данная ситуация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отража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роль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репутации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товаров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производимых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такими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горнодобывающей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нефтяной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промышленности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где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потребители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особенно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обеспокоены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социальными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экологическими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последствиями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потребления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Конечно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сводные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статистические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данные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только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грубые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корреляции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контролируют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другие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важные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переменные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управлять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отношениями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между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глобальными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цепочками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Для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учета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сообщаем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результаты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оценок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эмпирической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модели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разработанной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выше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.</w:t>
      </w:r>
    </w:p>
    <w:p>
      <w:pPr>
        <w:jc w:val="both"/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cs/>
          <w:lang w:val="ru-RU" w:bidi="ru-RU"/>
        </w:rPr>
        <w:t>Результаты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cs/>
          <w:lang w:val="ru-RU" w:bidi="ru-RU"/>
        </w:rPr>
        <w:t>Оценки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таблице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3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представлены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результаты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оценок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уравнения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(1).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установления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набора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контрольных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результатов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предоставляем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оценки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включающие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характеристики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только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экспортн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модель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колонке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(1).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дальнейшем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анализе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сосредоточимся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роли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глобальных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цепочек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этого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добавляем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фиктивную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переменную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равную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единице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в случае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экспортирует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развитые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страны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колонке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(2).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колонке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3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добавляются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переменные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равные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единице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при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условии, что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сообщает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внутрифирменном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импорте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экспорте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соответственно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чтобы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подтвердить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непосредственность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диффузность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сети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Все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регрессии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включают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полный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набор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промышленных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ru-RU" w:bidi="ru-RU"/>
        </w:rPr>
        <w:t>переменных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констант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здесь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 w:val="0"/>
          <w:lang w:val="en-US" w:bidi="ru-RU"/>
        </w:rPr>
        <w:t xml:space="preserve"> не учитываются для экономии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Модель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оценивается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помощью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простой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cs/>
          <w:lang w:val="ru-RU" w:bidi="ru-RU"/>
        </w:rPr>
        <w:t>регрессии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OLS.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superscript"/>
          <w:lang w:val="ru-RU"/>
        </w:rPr>
        <w:t>5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Результаты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показывают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перечисленных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характеристик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включенных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модель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интенсивность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рекламы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автономность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принятии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решений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поставках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имеют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более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статистически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значимые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эффекты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ru-RU" w:bidi="ru-RU"/>
        </w:rPr>
        <w:t>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ru-RU" w:bidi="ru-RU"/>
        </w:rPr>
        <w:t>данные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характеристики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положительно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связаны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решением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внедрении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касается рекламы, 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соответствует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гипотезе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Деятельность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должна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сопровождаться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рекламой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для укрепления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репутаци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продукта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/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соответствии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McWilliams and Siegel (2001).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касается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автономии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наша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гипотеза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основанная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работах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Андерсен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ru-RU" w:bidi="ru-RU"/>
        </w:rPr>
        <w:t>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Skjoett-Larsen (2009),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заключалась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автономия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должны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отрицательно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связаны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поскольку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должна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встроена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всю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компанию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для большей эффективности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однако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считаем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филиалы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имеют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автономию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выборе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местного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поставщика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где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решения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поставках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принимаются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штаб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квартирой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за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рубежом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склонны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внедрению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Так как иностранный филиал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лучше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осведомлен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экологических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социальных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условиях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местных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штаб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квартира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Поэтому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они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обеспокоены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ситуацией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принимающей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стране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будут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осуществлять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этический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поиск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источников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Заметим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размер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национальная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принадлежность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есть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находится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штаб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квартира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развитой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стране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имеют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ожидаемый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результат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положительная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связь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),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коэффициенты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являются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статистически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значимыми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Расходы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НИОКР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другие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технологии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неожиданно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отрицательно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связаны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являются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значительными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Отрицательные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коэффициенты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отражать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отрицательную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корреляцию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между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технологией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рекламой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согласно нашей информации о данных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высоким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отношением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рекламы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продажам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имеют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низкие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отношения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НИОКР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продажам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наоборот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Рассматривая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наши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переменные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экспорта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цепочки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обнаруживаем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экспорт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таковой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связан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реализацией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Однако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важно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экспортирует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свою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продукцию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развитую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страну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они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они занимаются данным видом экпорта, то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они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будут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реализ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ru-RU" w:bidi="ru-RU"/>
        </w:rPr>
        <w:t>овывать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поиск КСО.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согласуется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гипотезой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связана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улучшением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репутации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superscript"/>
          <w:cs w:val="0"/>
          <w:lang w:val="en-US" w:bidi="ru-RU"/>
        </w:rPr>
        <w:t>5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 w:val="0"/>
          <w:lang w:val="ru-RU" w:bidi="ru-RU"/>
        </w:rPr>
        <w:t>П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оскольку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зависимая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переменная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является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фиктивной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переменной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0-1,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означает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нас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есть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линейная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вероятностная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модель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Оценка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модели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помощью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пробит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оценки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изменяет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результатов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Следовательно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сообщаем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здесь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оценки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OLS,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где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коэффициенты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легко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интерпретированы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Результаты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оценки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пробита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доступны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ru-RU" w:bidi="ru-RU"/>
        </w:rPr>
        <w:t>запросу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ru-RU"/>
        </w:rPr>
        <w:t>).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потребители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развитых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будут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заботиться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социальном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экологически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ответственном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поведении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>.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superscript"/>
          <w:lang w:val="ru-RU"/>
        </w:rPr>
        <w:t>6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Анализируя 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столбец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(3),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обнаруживаем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экспорт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обратно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материнскую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компанию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важен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реализации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Однако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ru-RU" w:bidi="ru-RU"/>
        </w:rPr>
        <w:t>большое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значение имееь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импортирует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ru-RU" w:bidi="ru-RU"/>
        </w:rPr>
        <w:t>материнской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компании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говорит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непосредственность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местного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поставщика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сети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важна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этического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поиска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источников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Сопостав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ru-RU" w:bidi="ru-RU"/>
        </w:rPr>
        <w:t>ив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полученные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результаты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обнаружи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ru-RU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цепочка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которая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имеет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наибольшее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значение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поиска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-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ru-RU" w:bidi="ru-RU"/>
        </w:rPr>
        <w:t>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где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промежуточные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продукты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импортируются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ru-RU" w:bidi="ru-RU"/>
        </w:rPr>
        <w:t>материнского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источника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затем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объединяются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другими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местными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входными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данными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экспортируются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обратно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север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означает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тогда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возникнет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короткая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цепочка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где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местные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ресурсы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сразу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поступают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продукт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который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производится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затем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продается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за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границу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>.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superscript"/>
          <w:lang w:val="ru-RU"/>
        </w:rPr>
        <w:t>7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ru-RU"/>
        </w:rPr>
        <w:t>[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cs/>
          <w:lang w:val="ru-RU" w:bidi="ru-RU"/>
        </w:rPr>
        <w:t>Таблица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ru-RU"/>
        </w:rPr>
        <w:t xml:space="preserve"> 3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cs/>
          <w:lang w:val="ru-RU" w:bidi="ru-RU"/>
        </w:rPr>
        <w:t>здесь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ru-RU"/>
        </w:rPr>
        <w:t>]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следующем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этапе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анализа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исследуем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смягчается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связь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между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глобальными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цепочками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благодаря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другим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переменными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первой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колонке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таблицы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4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изучаем,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отличается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взаимосвязь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штаб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квартиры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которых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расположены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развитых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иметь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место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показано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таблице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выше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потребители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севере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больше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обеспокоены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исследуем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этот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вопрос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взаимодействуя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фиктивную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переменную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национальности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экспортными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внутрифирменными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торговыми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переменными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ru-RU" w:bidi="ru-RU"/>
        </w:rPr>
        <w:t>считаем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действительно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положительная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связь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между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внутрифирменным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импортом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имеет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место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только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расположенных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развитой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стране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еще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раз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подчеркивает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аргумент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потребители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развитых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больше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озабочены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вопросами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покупке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своей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 w:bidi="ru-RU"/>
        </w:rPr>
        <w:t>продукции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Следовательно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расположенные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развитых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будут реализовывать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если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они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задействованы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промежуточных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звеньях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цепи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столбце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(2)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рассматриваем взаимодействие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глобальны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переменны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переменной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проксирующей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интенсивность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рекламы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позволяет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исследовать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зависит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взаимосвязь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между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переменными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глобальной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цепочки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уровня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рекламы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Можно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ожидать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интенсивна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реклама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больше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положительное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отношение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Однако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подтверждается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доказательствами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все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условия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взаимодействия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статистически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незначимы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Последн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посреднической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переменн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является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сектор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промышленности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частности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можем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ожидать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, работающие 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добывающем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секторе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отличаются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, работающих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обрабатывающей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промышленности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 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сфере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услуг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Условия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взаимодействия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подтверждают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данную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гипотезу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.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Положительная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связь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между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внутрифирменным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импортом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superscript"/>
          <w:cs w:val="0"/>
          <w:lang w:val="en-US" w:bidi="ru-RU"/>
        </w:rPr>
        <w:t>6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Помните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переменные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экспорта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определяются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 w:val="0"/>
          <w:lang w:val="en-US" w:bidi="ru-RU"/>
        </w:rPr>
        <w:t>модели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наших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данных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 w:val="0"/>
          <w:lang w:val="en-US" w:bidi="ru-RU"/>
        </w:rPr>
        <w:t xml:space="preserve">обращаем внимание на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значение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экспорта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Определение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переменных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коэффициентов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экспорта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относительно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выходных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данных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изменяет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результатов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поэтому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сообщаем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результатах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основе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фиктивных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переменных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здесь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superscript"/>
          <w:cs w:val="0"/>
          <w:lang w:val="en-US" w:bidi="ru-RU"/>
        </w:rPr>
        <w:t>7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 w:val="0"/>
          <w:lang w:val="en-US" w:bidi="ru-RU"/>
        </w:rPr>
        <w:t>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можем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контролировать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общую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активность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импорта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импорта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севера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аналогично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нашим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экспортным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переменным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Однако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меняет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ни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одного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результатов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;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коэффициенты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статистически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незначимы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Поскольку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неясно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почему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эти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переменные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должны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иметь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значение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чтобы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сохранить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модель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можно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экономной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включаем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основные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cs/>
          <w:lang w:val="en-US" w:bidi="ru-RU"/>
        </w:rPr>
        <w:t>регрессии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0"/>
          <w:szCs w:val="20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добывающих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отраслей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гораздо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сильнее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других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секторов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свидетельствует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термин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позитивного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взаимодействия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Кроме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обнаружили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, работающие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добывающем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секторе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меньшей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станут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реализ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овывать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в случае если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они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экспортируют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обратно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материнскую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компанию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время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переменная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связана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, работающих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других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секторах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свидетельствовать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промежуточное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звено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цепи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>имеет большее значение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добывающих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отраслях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продукция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произведенная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филиалом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экспортируется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конечному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потребителю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экспортируется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материнской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дальнейшей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обработки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этический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источник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имеет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значения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en-US"/>
        </w:rPr>
        <w:t>[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cs/>
          <w:lang w:val="en-US" w:bidi="ru-RU"/>
        </w:rPr>
        <w:t>Таблица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en-US"/>
        </w:rPr>
        <w:t xml:space="preserve"> 4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cs/>
          <w:lang w:val="en-US" w:bidi="ru-RU"/>
        </w:rPr>
        <w:t>здесь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en-US"/>
        </w:rPr>
        <w:t>]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Изучив другие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результат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ы,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выдел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два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компонента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: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экологический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социальный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аспекты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Таким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образом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зависимой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переменной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таблице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5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является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реализует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экологическ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ий аспект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время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таблице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6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исследуется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социальн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ый аспект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считаем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между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ними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существуют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существенные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различия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Таблица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5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включает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колонк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>(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1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>)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базовую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модель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которая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настоящее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время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рассматривает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только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экологическ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ий аспект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качестве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зависимой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переменной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Экспорт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север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опять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положительно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статистически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значимо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связан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поведением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экологических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источников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Однако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внутрифирменный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импорт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настоящее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время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имеет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значения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время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внутрифирменный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экспорт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негативно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связан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экологическ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им аспектом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Другими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словами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меньшей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будет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беспокоиться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экологических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проблемах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источников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в случае если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экспортирует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обратно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материнскую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компанию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указывалось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выше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свидетельствовать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данном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случае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глобальная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цепочка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является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непосредственной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дальнейшие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производственные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шаги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предпринимаются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стране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, в которой расположена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материнск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компани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возможно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других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местах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Таким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образом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непосредственность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теряется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поэтому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меньшей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степени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озабочена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экологическими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проблемами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поиске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ресурсов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местном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уровне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обнаруживаем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автономия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расходы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рекламу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>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имеют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значения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решения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Единственными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статистически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значимыми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предикторами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внедрения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действительно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являются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показатели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глобальной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цепочки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частности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показатели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экспорта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en-US"/>
        </w:rPr>
        <w:t>[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cs/>
          <w:lang w:val="en-US" w:bidi="ru-RU"/>
        </w:rPr>
        <w:t>Таблица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en-US"/>
        </w:rPr>
        <w:t xml:space="preserve"> 5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cs/>
          <w:lang w:val="en-US" w:bidi="ru-RU"/>
        </w:rPr>
        <w:t>здесь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en-US"/>
        </w:rPr>
        <w:t>]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случае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социальн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ого аспекта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ситуация иная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Здесь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результаты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сопоставимы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общими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результатами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которых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сообщали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выше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занимающиеся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внутрифирменным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импортом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будут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внедрять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равно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обладающие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автономией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тратящие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больше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средств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рекламу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Напротив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сейчас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обнаруживаем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экспорт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развитую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страну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связан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высокой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степенью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близости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en-US"/>
        </w:rPr>
        <w:t>[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cs/>
          <w:lang w:val="en-US" w:bidi="ru-RU"/>
        </w:rPr>
        <w:t>Таблица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en-US"/>
        </w:rPr>
        <w:t xml:space="preserve"> 6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cs/>
          <w:lang w:val="en-US" w:bidi="ru-RU"/>
        </w:rPr>
        <w:t>здесь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auto"/>
          <w:sz w:val="24"/>
          <w:szCs w:val="24"/>
          <w:vertAlign w:val="baseline"/>
          <w:lang w:val="en-US"/>
        </w:rPr>
        <w:t>]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Следовательно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экологические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социальные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элементы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обязательно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регулироваться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одними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теми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факторами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время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экспорт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север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следовательно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репутационные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последствия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развитых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представляются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важными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экологической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непосредственность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цепочки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представляется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важной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реализации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социальных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задач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партнер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имеет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власть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над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выбором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сочетает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себе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ресурсы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импортированные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материнской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ресурсами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местных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источников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социальные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соображения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играют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большую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роль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Кроме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решения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реализации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социального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сорсингового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поведения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взаимодействуют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высокими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рекламными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расходами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используются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чтобы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сигнализировать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социальных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аспектах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сорсинга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потенциальным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фактическим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клиентам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5 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vertAlign w:val="baseline"/>
          <w:lang w:val="ru-RU"/>
        </w:rPr>
        <w:t>Заключение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данной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статье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рассматривается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важность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учета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принятии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иностранным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филиалом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многонациональной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решения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выборе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местных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применяем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общему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признанию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довольно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строгое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определение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деятельности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именно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были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экологические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социальные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проблемы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наиболее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важным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определяющим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фактором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выбора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местного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поставщика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исследуем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эмпирически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используя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уникальные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данные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уровню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2000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иностранных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19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Африки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, расположенных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югу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Сахары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Исходя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нашего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определения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только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очень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немногие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реализуют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какую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либо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вообще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Хотя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вероятно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преуменьшает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истинную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важность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поскольку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рассматривать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один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как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основной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мотив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выбора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местного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поставщика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убедительно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подчеркивает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большую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важность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других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мотивов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частности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доступа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сырьевым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материалам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низких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транспортных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издержек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данном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процессе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выбора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детальном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рассмотрении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данных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об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уровне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обнаруживаем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будут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внедрят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они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тратят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больше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рекламу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вывод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соответствует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литературным источникам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котор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показыва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клиенты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обеспокоены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этическими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вопросами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стремятся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рекламировать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свою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деятельность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области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соответственно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также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считаем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местные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филиалы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реализуют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они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автономны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процессе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принятия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решений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местные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поставщики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выбираются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штаб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квартирой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филиала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рубежом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Так как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местные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филиалы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лучше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осведомлены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местных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условиях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озабочены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внедрением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этических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стандартов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местном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уровне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штаб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квартира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расположенная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рубежом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точки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зрения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роли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глобальных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производственно-сбытовых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цепочек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считаем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фирмы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которые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импортируют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промежуточные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продукты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своей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материнской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компании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рубежом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большей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вероятностью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будут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внедрять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Аналогичным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образом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играет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большую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роль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филиалов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экспортирующих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свою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продукцию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развитые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страны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говорит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непосредственность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производственной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цепочки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при условии 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промежуточные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ресурсы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импортируются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из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штаб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квартиры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затем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перерабатываются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вместе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местными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ресурсами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конечный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товар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который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затем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экспортируется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потребления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развитых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обеспечивает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прочную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связь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подтверждает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выводы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тематического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исследования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Робертса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(2003),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который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утверждает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важна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если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цепочка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короткая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прямая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доказываем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аналогичные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аргументы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могут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применяться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случае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глобальных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цепочек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Кроме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наши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результаты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показывают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детерминанты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экологической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социальной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деятельности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вероятно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будут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различными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было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  <w:t xml:space="preserve">доказано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предыдущей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работе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целом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наши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выводы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свидетельствуют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том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что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безусловно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существуют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возможности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улучшения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деятельности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области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КСО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цепочках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участием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транснациональных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корпораций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местных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поставщиков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Африки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, расположенных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югу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Сахары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Реализация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принципов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может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быть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особенно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важна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для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транснациональных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корпораций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продающих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продукцию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развитых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где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потребители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скорее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всего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будут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разборчивы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придадут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большее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значение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этическим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источникам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поставок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чем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в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развивающихся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en-US" w:bidi="ru-RU"/>
        </w:rPr>
        <w:t>странах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 w:val="0"/>
          <w:lang w:val="en-US" w:bidi="ru-RU"/>
        </w:rPr>
        <w:t>.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Times New Roman"/>
          <w:b/>
          <w:bCs/>
          <w:i w:val="0"/>
          <w:iCs w:val="0"/>
          <w:color w:val="auto"/>
          <w:sz w:val="24"/>
          <w:szCs w:val="24"/>
          <w:vertAlign w:val="baseline"/>
          <w:lang w:val="ru-RU"/>
        </w:rPr>
        <w:t>Список литературы</w:t>
      </w:r>
    </w:p>
    <w:p>
      <w:pPr>
        <w:spacing w:after="0" w:line="311" w:lineRule="auto"/>
        <w:ind w:left="560" w:hanging="565"/>
        <w:jc w:val="both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African Development Bank, 2014,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African Economic Outlook 2014: Global Value Chains and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Africa’s Industrialisation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ADB, Tunis.</w:t>
      </w:r>
    </w:p>
    <w:p>
      <w:pPr>
        <w:spacing w:after="0" w:line="124" w:lineRule="exact"/>
        <w:rPr>
          <w:color w:val="auto"/>
          <w:sz w:val="20"/>
          <w:szCs w:val="20"/>
        </w:rPr>
      </w:pPr>
    </w:p>
    <w:p>
      <w:pPr>
        <w:spacing w:after="0" w:line="308" w:lineRule="auto"/>
        <w:ind w:left="560" w:hanging="565"/>
        <w:jc w:val="both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Andersen, M. and T. Skjoett-Larsen, 2009, “Corporate social responsibility in global supply chains”,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Supply Chain Management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14, 75–86</w:t>
      </w:r>
    </w:p>
    <w:p>
      <w:pPr>
        <w:spacing w:after="0" w:line="127" w:lineRule="exact"/>
        <w:rPr>
          <w:color w:val="auto"/>
          <w:sz w:val="20"/>
          <w:szCs w:val="20"/>
        </w:rPr>
      </w:pPr>
    </w:p>
    <w:p>
      <w:pPr>
        <w:spacing w:after="0" w:line="308" w:lineRule="auto"/>
        <w:ind w:left="560" w:right="20" w:hanging="565"/>
        <w:jc w:val="both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Boehe, D.M. and L.B. Cruz, 2010, “Corporate social responsibility, product differentiation strategy and export performance”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Journal of Business Ethics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91, 325–346.</w:t>
      </w:r>
    </w:p>
    <w:p>
      <w:pPr>
        <w:spacing w:after="0" w:line="124" w:lineRule="exact"/>
        <w:rPr>
          <w:color w:val="auto"/>
          <w:sz w:val="20"/>
          <w:szCs w:val="20"/>
        </w:rPr>
      </w:pPr>
    </w:p>
    <w:p>
      <w:pPr>
        <w:spacing w:after="0" w:line="292" w:lineRule="auto"/>
        <w:ind w:left="560" w:right="20" w:hanging="565"/>
        <w:jc w:val="both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Fernandez-Kranz, D. and J. Santalo, 2010, “When necessity becomes a virtue: The effect of product market competition on corporate social responsibility”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Journal of Economics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and Management Strategy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19, 453–487</w:t>
      </w:r>
    </w:p>
    <w:p>
      <w:pPr>
        <w:spacing w:after="0" w:line="145" w:lineRule="exact"/>
        <w:rPr>
          <w:color w:val="auto"/>
          <w:sz w:val="20"/>
          <w:szCs w:val="20"/>
        </w:rPr>
      </w:pPr>
    </w:p>
    <w:p>
      <w:pPr>
        <w:spacing w:after="0" w:line="310" w:lineRule="auto"/>
        <w:ind w:left="560" w:right="20" w:hanging="565"/>
        <w:jc w:val="both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Gao, Y., 2009, “Corporate social performance in China: Evidence from large companies”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Journal of Business Ethics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89, 23–35</w:t>
      </w:r>
    </w:p>
    <w:p>
      <w:pPr>
        <w:spacing w:after="0" w:line="43" w:lineRule="exact"/>
        <w:rPr>
          <w:color w:val="auto"/>
          <w:sz w:val="20"/>
          <w:szCs w:val="20"/>
        </w:rPr>
      </w:pPr>
    </w:p>
    <w:p>
      <w:pPr>
        <w:spacing w:after="0" w:line="291" w:lineRule="auto"/>
        <w:ind w:left="560" w:hanging="565"/>
        <w:jc w:val="both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Godart, O. and H. Görg, 2013, “Suppliers of Multinationals and the Forced Linkage Effect: Evidence from Firm Level Data”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Journal of Economic Behavior &amp; Organization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94, 393–404</w:t>
      </w:r>
    </w:p>
    <w:p>
      <w:pPr>
        <w:spacing w:after="0" w:line="69" w:lineRule="exact"/>
        <w:rPr>
          <w:color w:val="auto"/>
          <w:sz w:val="20"/>
          <w:szCs w:val="20"/>
        </w:rPr>
      </w:pPr>
    </w:p>
    <w:p>
      <w:pPr>
        <w:spacing w:after="0" w:line="291" w:lineRule="auto"/>
        <w:ind w:left="560" w:right="20" w:hanging="565"/>
        <w:jc w:val="both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Lund-Thomsen, P. and A. Lindgreen, 2014, “Corporate social responsibility in global value chains: Where are we now, and where are we going?”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Journal of Business Ethics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123, 11–22</w:t>
      </w:r>
    </w:p>
    <w:p>
      <w:pPr>
        <w:spacing w:after="0" w:line="67" w:lineRule="exact"/>
        <w:rPr>
          <w:color w:val="auto"/>
          <w:sz w:val="20"/>
          <w:szCs w:val="20"/>
        </w:rPr>
      </w:pPr>
    </w:p>
    <w:p>
      <w:pPr>
        <w:spacing w:after="0" w:line="310" w:lineRule="auto"/>
        <w:ind w:left="560" w:right="20" w:hanging="565"/>
        <w:jc w:val="both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McWilliams, A. and D. Siegel, 2001, “Corporate social responsibility: A theory of the firm perspective”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Academy of Management Review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26, 117–127.</w:t>
      </w:r>
    </w:p>
    <w:p>
      <w:pPr>
        <w:spacing w:after="0" w:line="122" w:lineRule="exact"/>
        <w:rPr>
          <w:color w:val="auto"/>
          <w:sz w:val="20"/>
          <w:szCs w:val="20"/>
        </w:rPr>
      </w:pPr>
    </w:p>
    <w:p>
      <w:pPr>
        <w:spacing w:after="0" w:line="308" w:lineRule="auto"/>
        <w:ind w:left="560" w:right="20" w:hanging="565"/>
        <w:jc w:val="both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Padgett, R.C. and J.I. Galan, 2010, “The effect of R&amp;D intensity on corporate social responsibility”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Journal of Business Ethics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93, 407–418</w:t>
      </w:r>
    </w:p>
    <w:p>
      <w:pPr>
        <w:spacing w:after="0" w:line="127" w:lineRule="exact"/>
        <w:rPr>
          <w:color w:val="auto"/>
          <w:sz w:val="20"/>
          <w:szCs w:val="20"/>
        </w:rPr>
      </w:pPr>
    </w:p>
    <w:p>
      <w:pPr>
        <w:spacing w:after="0" w:line="308" w:lineRule="auto"/>
        <w:ind w:left="560" w:right="20" w:hanging="565"/>
        <w:jc w:val="both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Siegel, D.S. and D.F. Vitaliano, 2007, An empirical analysis of the strategic use of corporate social responsibility”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Journal of Economics and Management Strategy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16, 773–792</w:t>
      </w:r>
    </w:p>
    <w:p>
      <w:pPr>
        <w:spacing w:after="0" w:line="127" w:lineRule="exact"/>
        <w:rPr>
          <w:color w:val="auto"/>
          <w:sz w:val="20"/>
          <w:szCs w:val="20"/>
        </w:rPr>
      </w:pPr>
    </w:p>
    <w:p>
      <w:pPr>
        <w:spacing w:after="0" w:line="308" w:lineRule="auto"/>
        <w:ind w:left="560" w:right="20" w:hanging="565"/>
        <w:jc w:val="both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Tian, Z., R. Wang and W. Yang, 2011, “Consumer responses to Corporate Social Responsibility (CSR) in China”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Journal of Business Ethics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101, 197–212</w:t>
      </w:r>
    </w:p>
    <w:p>
      <w:pPr>
        <w:spacing w:after="0" w:line="41" w:lineRule="exact"/>
        <w:rPr>
          <w:color w:val="auto"/>
          <w:sz w:val="20"/>
          <w:szCs w:val="20"/>
        </w:rPr>
      </w:pPr>
    </w:p>
    <w:p>
      <w:pPr>
        <w:spacing w:after="0" w:line="313" w:lineRule="auto"/>
        <w:ind w:left="560" w:right="20" w:hanging="565"/>
        <w:jc w:val="both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UNCTAD (2012),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World Investment Report 2012: Toward a New Generation of Investment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Policies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United Nations, New York and Geneva</w:t>
      </w:r>
    </w:p>
    <w:p>
      <w:pPr>
        <w:spacing w:after="0" w:line="115" w:lineRule="exact"/>
        <w:rPr>
          <w:color w:val="auto"/>
          <w:sz w:val="20"/>
          <w:szCs w:val="20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UNIDO, 2011,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Africa Investor Report 2011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UNIDO, Vienna.</w:t>
      </w: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bookmarkStart w:id="0" w:name="_GoBack"/>
      <w:bookmarkEnd w:id="0"/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cs/>
          <w:lang w:val="ru-RU" w:bidi="ru-RU"/>
        </w:rPr>
        <w:t>Таблица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ru-RU"/>
        </w:rPr>
        <w:t xml:space="preserve"> 3: Р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cs/>
          <w:lang w:val="ru-RU" w:bidi="ru-RU"/>
        </w:rPr>
        <w:t>езультаты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cs/>
          <w:lang w:val="ru-RU" w:bidi="ru-RU"/>
        </w:rPr>
        <w:t>базовой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cs/>
          <w:lang w:val="ru-RU" w:bidi="ru-RU"/>
        </w:rPr>
        <w:t>регрессии</w:t>
      </w: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lang w:val="ru-RU"/>
        </w:rPr>
      </w:pPr>
    </w:p>
    <w:tbl>
      <w:tblPr>
        <w:tblStyle w:val="3"/>
        <w:tblW w:w="932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320"/>
        <w:gridCol w:w="2320"/>
        <w:gridCol w:w="23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(1)</w:t>
            </w:r>
          </w:p>
        </w:tc>
        <w:tc>
          <w:tcPr>
            <w:tcW w:w="23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(2)</w:t>
            </w:r>
          </w:p>
        </w:tc>
        <w:tc>
          <w:tcPr>
            <w:tcW w:w="23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Переменные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2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Взаимодействие КСО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7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Взаимодействие КСО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7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Взаимодействие КСО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23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Внутрифирменный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экспорт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7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-0.0140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(0.0165)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Внутифирменный импорт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4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0.0310***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(0.0113)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на север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5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0.0411**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4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0.0432***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(0.0159)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(0.0162)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9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0.000364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7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-0.0109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-0.00976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(0.0101)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(0.0110)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(0.0113)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Северный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МНК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9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0.00708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0.00482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0.00493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(0.00822)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5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(0.00825)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5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(0.00824)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Автономия 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9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0.0149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7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0.0170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5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0.0238**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(0.0107)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(0.0108)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Интенсивность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рекламы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9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0.117***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0.117***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0.116***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(0.0428)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(0.0428)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(0.0427)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Активы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  <w:cs w:val="0"/>
                <w:lang w:val="en-US" w:bidi="ru-RU"/>
              </w:rPr>
              <w:t xml:space="preserve"> 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9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0.00269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0.00259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0.00221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(0.00193)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5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(0.00193)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5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(0.00193)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Технологическая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интенсивность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-0.0189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7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-0.0232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7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(0.0303)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(0.0303)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Постоянная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9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0.0150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0.00360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0.000113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(0.0387)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(0.0389)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(0.0390)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Наблюдения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2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23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340" w:type="dxa"/>
            <w:vAlign w:val="bottom"/>
          </w:tcPr>
          <w:p>
            <w:pPr>
              <w:spacing w:after="0" w:line="20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/>
                <w:color w:val="auto"/>
                <w:sz w:val="20"/>
                <w:szCs w:val="20"/>
                <w:cs/>
              </w:rPr>
              <w:t>Стандартные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>ошибки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cs w:val="0"/>
                <w:lang w:val="ru-RU"/>
              </w:rPr>
              <w:t>указаны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>в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>скобках</w:t>
            </w:r>
          </w:p>
        </w:tc>
        <w:tc>
          <w:tcPr>
            <w:tcW w:w="23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3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spacing w:after="0" w:line="272" w:lineRule="auto"/>
        <w:ind w:left="120" w:right="3420"/>
        <w:rPr>
          <w:color w:val="auto"/>
          <w:sz w:val="20"/>
          <w:szCs w:val="20"/>
        </w:rPr>
      </w:pP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Регрессия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включает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в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себя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0"/>
          <w:szCs w:val="20"/>
          <w:cs w:val="0"/>
          <w:lang w:bidi="ru-RU"/>
        </w:rPr>
        <w:t>модели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страны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и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отрасли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,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а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также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постоянн</w:t>
      </w:r>
      <w:r>
        <w:rPr>
          <w:rFonts w:hint="default" w:ascii="Times New Roman" w:hAnsi="Times New Roman" w:eastAsia="Times New Roman"/>
          <w:color w:val="auto"/>
          <w:sz w:val="20"/>
          <w:szCs w:val="20"/>
          <w:cs w:val="0"/>
          <w:lang w:bidi="ru-RU"/>
        </w:rPr>
        <w:t>ую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0"/>
          <w:szCs w:val="20"/>
          <w:cs w:val="0"/>
          <w:lang w:bidi="ru-RU"/>
        </w:rPr>
        <w:t>переменную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*** p&lt;0.01, ** p&lt;0.05, * p&lt;0.1</w:t>
      </w:r>
    </w:p>
    <w:p/>
    <w:p/>
    <w:p/>
    <w:p/>
    <w:p/>
    <w:p/>
    <w:p/>
    <w:p/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cs/>
          <w:lang w:bidi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cs/>
          <w:lang w:bidi="ru-RU"/>
        </w:rPr>
        <w:t>Таблица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4: </w:t>
      </w:r>
      <w:r>
        <w:rPr>
          <w:rFonts w:hint="default" w:ascii="Times New Roman" w:hAnsi="Times New Roman" w:cs="Times New Roman"/>
          <w:b/>
          <w:bCs/>
          <w:sz w:val="24"/>
          <w:szCs w:val="24"/>
          <w:cs/>
          <w:lang w:bidi="ru-RU"/>
        </w:rPr>
        <w:t>Результаты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cs/>
          <w:lang w:bidi="ru-RU"/>
        </w:rPr>
        <w:t>регрессии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  <w:cs/>
          <w:lang w:bidi="ru-RU"/>
        </w:rPr>
        <w:t>включая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cs/>
          <w:lang w:bidi="ru-RU"/>
        </w:rPr>
        <w:t>взаимодействия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cs/>
          <w:lang w:bidi="ru-RU"/>
        </w:rPr>
      </w:pPr>
    </w:p>
    <w:tbl>
      <w:tblPr>
        <w:tblStyle w:val="3"/>
        <w:tblW w:w="90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0"/>
        <w:gridCol w:w="1700"/>
        <w:gridCol w:w="1840"/>
        <w:gridCol w:w="17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6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(1)</w:t>
            </w:r>
          </w:p>
        </w:tc>
        <w:tc>
          <w:tcPr>
            <w:tcW w:w="18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7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(2)</w:t>
            </w:r>
          </w:p>
        </w:tc>
        <w:tc>
          <w:tcPr>
            <w:tcW w:w="17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6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8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left="120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Переменные 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right="4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Взаимодействие КСО</w:t>
            </w: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left="58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Взаимодействие КСО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right="4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Взаимодействие КСО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Внутрифирменный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экспорт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3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-0.0240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-0.0122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3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(0.0219)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(0.0168)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(0.0180)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Внутифирменный импорт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3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0.0120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0.0326***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0.0216*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(0.0142)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(0.0114)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(0.0115)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на север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0.0438**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0.0436***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0.0410**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(0.0214)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(0.0166)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(0.0175)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-0.00858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-0.00921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3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-0.0114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(0.0113)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(0.0113)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Северный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МНК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-0.00282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0.00522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0.00483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(0.00919)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(0.00825)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(0.00822)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Автономия 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0.0227**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0.0239**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0.0213*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(0.0112)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(0.0112)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Интенсивность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рекламы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0.115***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0.147***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0.116***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(0.0427)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(0.0490)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(0.0426)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Активы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  <w:cs w:val="0"/>
                <w:lang w:val="en-US" w:bidi="ru-RU"/>
              </w:rPr>
              <w:t xml:space="preserve"> 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0.00204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0.00204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0.00234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(0.00194)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(0.00194)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(0.00193)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Технологическая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интенсивность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3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-0.0278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-0.0265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3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(0.0303)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(0.0303)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Внутрифирменный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экспорт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Северный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МНК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3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0.0210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(0.0324)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Внутифирменный импорт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Северный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МНК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0.0480**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(0.0219)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на север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*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Северный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МНК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-0.00628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(0.0270)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Внутрифирменный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экспорт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Реклама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-0.143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(0.222)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Внутифирменный импорт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Реклама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-0.100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(0.111)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на север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Реклама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-0.140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(0.361)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Внутрифирменный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экспорт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добывающая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промышленность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-0.138***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(0.0423)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Внутифирменный импорт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добывающая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промышленность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0.113**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(0.0503)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на север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добывающая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промышленность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0.00474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(0.0391)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Постоянная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0.00551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0.00168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3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(0.0391)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6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(0.0390)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(0.0432)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Наблюдения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7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3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7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</w:trPr>
        <w:tc>
          <w:tcPr>
            <w:tcW w:w="38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3820" w:type="dxa"/>
            <w:vAlign w:val="bottom"/>
          </w:tcPr>
          <w:p>
            <w:pPr>
              <w:spacing w:after="0" w:line="20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/>
                <w:color w:val="auto"/>
                <w:sz w:val="20"/>
                <w:szCs w:val="20"/>
                <w:cs/>
              </w:rPr>
              <w:t>Стандартные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>ошибки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cs w:val="0"/>
                <w:lang w:val="ru-RU"/>
              </w:rPr>
              <w:t>указаны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>в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>скобках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84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spacing w:after="0" w:line="272" w:lineRule="auto"/>
        <w:ind w:left="120" w:right="3306"/>
        <w:rPr>
          <w:color w:val="auto"/>
          <w:sz w:val="20"/>
          <w:szCs w:val="20"/>
        </w:rPr>
      </w:pP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Регрессия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включает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в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себя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0"/>
          <w:szCs w:val="20"/>
          <w:cs w:val="0"/>
          <w:lang w:bidi="ru-RU"/>
        </w:rPr>
        <w:t>модели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страны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и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отрасли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,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а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также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постоянн</w:t>
      </w:r>
      <w:r>
        <w:rPr>
          <w:rFonts w:hint="default" w:ascii="Times New Roman" w:hAnsi="Times New Roman" w:eastAsia="Times New Roman"/>
          <w:color w:val="auto"/>
          <w:sz w:val="20"/>
          <w:szCs w:val="20"/>
          <w:cs w:val="0"/>
          <w:lang w:bidi="ru-RU"/>
        </w:rPr>
        <w:t>ую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0"/>
          <w:szCs w:val="20"/>
          <w:cs w:val="0"/>
          <w:lang w:bidi="ru-RU"/>
        </w:rPr>
        <w:t>переменную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 *** p&lt;0.01, ** p&lt;0.05, * p&lt;0.1</w:t>
      </w:r>
    </w:p>
    <w:p>
      <w:pPr>
        <w:sectPr>
          <w:pgSz w:w="11900" w:h="16838"/>
          <w:pgMar w:top="1392" w:right="1440" w:bottom="165" w:left="1300" w:header="0" w:footer="0" w:gutter="0"/>
          <w:cols w:equalWidth="0" w:num="1">
            <w:col w:w="9166"/>
          </w:cols>
        </w:sectPr>
      </w:pPr>
    </w:p>
    <w:p>
      <w:pPr>
        <w:rPr>
          <w:rFonts w:hint="default" w:ascii="Times New Roman" w:hAnsi="Times New Roman"/>
          <w:b w:val="0"/>
          <w:bCs w:val="0"/>
          <w:sz w:val="24"/>
          <w:szCs w:val="24"/>
          <w:cs/>
          <w:lang w:bidi="ru-RU"/>
        </w:rPr>
      </w:pPr>
      <w:r>
        <w:rPr>
          <w:rFonts w:hint="default" w:ascii="Times New Roman" w:hAnsi="Times New Roman"/>
          <w:b/>
          <w:bCs/>
          <w:sz w:val="24"/>
          <w:szCs w:val="24"/>
          <w:cs/>
          <w:lang w:bidi="ru-RU"/>
        </w:rPr>
        <w:t>Таблица</w:t>
      </w:r>
      <w:r>
        <w:rPr>
          <w:rFonts w:hint="default" w:ascii="Times New Roman" w:hAnsi="Times New Roman"/>
          <w:b/>
          <w:bCs/>
          <w:sz w:val="24"/>
          <w:szCs w:val="24"/>
        </w:rPr>
        <w:t xml:space="preserve"> 5: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Э</w:t>
      </w:r>
      <w:r>
        <w:rPr>
          <w:rFonts w:hint="default" w:ascii="Times New Roman" w:hAnsi="Times New Roman"/>
          <w:b/>
          <w:bCs/>
          <w:sz w:val="24"/>
          <w:szCs w:val="24"/>
          <w:cs/>
          <w:lang w:bidi="ru-RU"/>
        </w:rPr>
        <w:t>кологическ</w:t>
      </w:r>
      <w:r>
        <w:rPr>
          <w:rFonts w:hint="default" w:ascii="Times New Roman" w:hAnsi="Times New Roman"/>
          <w:b/>
          <w:bCs/>
          <w:sz w:val="24"/>
          <w:szCs w:val="24"/>
          <w:cs w:val="0"/>
          <w:lang w:bidi="ru-RU"/>
        </w:rPr>
        <w:t>ий</w:t>
      </w:r>
      <w:r>
        <w:rPr>
          <w:rFonts w:hint="default" w:ascii="Times New Roman" w:hAnsi="Times New Roman"/>
          <w:b/>
          <w:bCs/>
          <w:sz w:val="24"/>
          <w:szCs w:val="24"/>
          <w:cs w:val="0"/>
          <w:lang w:val="en-US" w:bidi="ru-RU"/>
        </w:rPr>
        <w:t xml:space="preserve"> аспект</w:t>
      </w:r>
      <w:r>
        <w:rPr>
          <w:rFonts w:hint="default" w:ascii="Times New Roman" w:hAnsi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cs/>
          <w:lang w:bidi="ru-RU"/>
        </w:rPr>
        <w:t>КСО</w:t>
      </w:r>
    </w:p>
    <w:p>
      <w:pPr>
        <w:rPr>
          <w:rFonts w:hint="default" w:ascii="Times New Roman" w:hAnsi="Times New Roman"/>
          <w:b w:val="0"/>
          <w:bCs w:val="0"/>
          <w:sz w:val="24"/>
          <w:szCs w:val="24"/>
          <w:cs/>
          <w:lang w:bidi="ru-RU"/>
        </w:rPr>
      </w:pPr>
    </w:p>
    <w:tbl>
      <w:tblPr>
        <w:tblStyle w:val="3"/>
        <w:tblW w:w="92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0"/>
        <w:gridCol w:w="1400"/>
        <w:gridCol w:w="1160"/>
        <w:gridCol w:w="1260"/>
        <w:gridCol w:w="12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(1)</w:t>
            </w:r>
          </w:p>
        </w:tc>
        <w:tc>
          <w:tcPr>
            <w:tcW w:w="116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(2)</w:t>
            </w:r>
          </w:p>
        </w:tc>
        <w:tc>
          <w:tcPr>
            <w:tcW w:w="126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4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(3)</w:t>
            </w:r>
          </w:p>
        </w:tc>
        <w:tc>
          <w:tcPr>
            <w:tcW w:w="128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4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1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left="120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Переменные  </w:t>
            </w: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left="260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КСО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_экол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right="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КСО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_экол</w:t>
            </w: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КСО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_экол</w:t>
            </w: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КСО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_экол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Внутрифирменный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экспорт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-0.0250***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-0.0236*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-0.0247**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-0.0143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(0.00958)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(0.0128)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(0.00974)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Внутифирменный импорт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0.00564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-0.00160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0.00525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(0.00654)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(0.00829)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(0.00661)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(0.00672)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на север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0.0304***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0.0350***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0.0295***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0.0260**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(0.00942)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(0.0124)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(0.00965)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-0.00353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-0.00344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-0.00361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-0.00419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(0.00655)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(0.00657)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(0.00656)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(0.00655)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Северный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МНК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-0.000691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-0.00229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-0.000756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-0.000852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(0.00479)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(0.00535)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(0.00480)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(0.00479)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Автономия 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0.00736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0.00696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0.00726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0.00641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(0.00652)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(0.00652)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(0.00653)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(0.00652)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Интенсивность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рекламы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0.0113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0.00226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(0.0248)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(0.0248)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(0.0285)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(0.0248)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Активы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-0.00130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-0.00132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-0.00128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-0.00126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(0.00112)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(0.00113)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(0.00113)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Технологическая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интенсивность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0.000312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-0.000243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9.61e-05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-0.000120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(0.0176)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(0.0176)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(0.0176)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(0.0176)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Внутрифирменный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экспорт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Северный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МНК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-0.00244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(0.0188)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Внутифирменный импорт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Северный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МНК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0.0178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(0.0127)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на север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*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Северный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МНК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-0.00826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(0.0157)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Внутрифирменный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экспорт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Реклама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-0.00692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(0.129)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Внутифирменный импорт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Реклама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0.0328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(0.0643)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на север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Реклама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0.108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(0.210)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Внутрифирменный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экспорт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добывающая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промышленность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-0.0573**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(0.0246)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Внутифирменный импорт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добывающая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промышленность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(0.0293)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на север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добывающая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промышленность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(0.0228)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Постоянная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0.0373*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0.0391*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0.0372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0.0382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(0. 0227)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(0.0227)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(0. 0227)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(0. 0252)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1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Наблюдения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4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100" w:type="dxa"/>
            <w:vAlign w:val="bottom"/>
          </w:tcPr>
          <w:p>
            <w:pPr>
              <w:spacing w:after="0" w:line="20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/>
                <w:color w:val="auto"/>
                <w:sz w:val="20"/>
                <w:szCs w:val="20"/>
                <w:cs/>
              </w:rPr>
              <w:t>Стандартные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>ошибки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cs w:val="0"/>
                <w:lang w:val="ru-RU"/>
              </w:rPr>
              <w:t>указаны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>в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>скобках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spacing w:after="0" w:line="272" w:lineRule="auto"/>
        <w:ind w:left="120" w:right="3340"/>
        <w:rPr>
          <w:color w:val="auto"/>
          <w:sz w:val="20"/>
          <w:szCs w:val="20"/>
        </w:rPr>
      </w:pP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Регрессия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включает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в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себя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0"/>
          <w:szCs w:val="20"/>
          <w:cs w:val="0"/>
          <w:lang w:bidi="ru-RU"/>
        </w:rPr>
        <w:t>модели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страны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и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отрасли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,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а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также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постоянн</w:t>
      </w:r>
      <w:r>
        <w:rPr>
          <w:rFonts w:hint="default" w:ascii="Times New Roman" w:hAnsi="Times New Roman" w:eastAsia="Times New Roman"/>
          <w:color w:val="auto"/>
          <w:sz w:val="20"/>
          <w:szCs w:val="20"/>
          <w:cs w:val="0"/>
          <w:lang w:bidi="ru-RU"/>
        </w:rPr>
        <w:t>ую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0"/>
          <w:szCs w:val="20"/>
          <w:cs w:val="0"/>
          <w:lang w:bidi="ru-RU"/>
        </w:rPr>
        <w:t>переменную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>*** p&lt;0.01, ** p&lt;0.05, * p&lt;0.1</w:t>
      </w:r>
    </w:p>
    <w:p>
      <w:pPr>
        <w:sectPr>
          <w:pgSz w:w="11900" w:h="16838"/>
          <w:pgMar w:top="1392" w:right="1406" w:bottom="165" w:left="1300" w:header="0" w:footer="0" w:gutter="0"/>
          <w:cols w:equalWidth="0" w:num="1">
            <w:col w:w="9200"/>
          </w:cols>
        </w:sectPr>
      </w:pPr>
    </w:p>
    <w:p>
      <w:pPr>
        <w:rPr>
          <w:rFonts w:hint="default" w:ascii="Times New Roman" w:hAnsi="Times New Roman"/>
          <w:b w:val="0"/>
          <w:bCs w:val="0"/>
          <w:sz w:val="24"/>
          <w:szCs w:val="24"/>
          <w:cs/>
          <w:lang w:bidi="ru-RU"/>
        </w:rPr>
      </w:pPr>
      <w:r>
        <w:rPr>
          <w:rFonts w:hint="default" w:ascii="Times New Roman" w:hAnsi="Times New Roman"/>
          <w:b/>
          <w:bCs/>
          <w:sz w:val="24"/>
          <w:szCs w:val="24"/>
          <w:cs/>
          <w:lang w:bidi="ru-RU"/>
        </w:rPr>
        <w:t>Таблица</w:t>
      </w:r>
      <w:r>
        <w:rPr>
          <w:rFonts w:hint="default" w:ascii="Times New Roman" w:hAnsi="Times New Roman"/>
          <w:b/>
          <w:bCs/>
          <w:sz w:val="24"/>
          <w:szCs w:val="24"/>
        </w:rPr>
        <w:t xml:space="preserve"> 6: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b/>
          <w:bCs/>
          <w:sz w:val="24"/>
          <w:szCs w:val="24"/>
          <w:cs/>
          <w:lang w:bidi="ru-RU"/>
        </w:rPr>
        <w:t>оциальн</w:t>
      </w:r>
      <w:r>
        <w:rPr>
          <w:rFonts w:hint="default" w:ascii="Times New Roman" w:hAnsi="Times New Roman"/>
          <w:b/>
          <w:bCs/>
          <w:sz w:val="24"/>
          <w:szCs w:val="24"/>
          <w:cs w:val="0"/>
          <w:lang w:bidi="ru-RU"/>
        </w:rPr>
        <w:t>ый</w:t>
      </w:r>
      <w:r>
        <w:rPr>
          <w:rFonts w:hint="default" w:ascii="Times New Roman" w:hAnsi="Times New Roman"/>
          <w:b/>
          <w:bCs/>
          <w:sz w:val="24"/>
          <w:szCs w:val="24"/>
          <w:cs w:val="0"/>
          <w:lang w:val="en-US" w:bidi="ru-RU"/>
        </w:rPr>
        <w:t xml:space="preserve"> аспект</w:t>
      </w:r>
      <w:r>
        <w:rPr>
          <w:rFonts w:hint="default" w:ascii="Times New Roman" w:hAnsi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cs/>
          <w:lang w:bidi="ru-RU"/>
        </w:rPr>
        <w:t>КСО</w:t>
      </w:r>
    </w:p>
    <w:p>
      <w:pPr>
        <w:rPr>
          <w:rFonts w:hint="default" w:ascii="Times New Roman" w:hAnsi="Times New Roman"/>
          <w:b w:val="0"/>
          <w:bCs w:val="0"/>
          <w:sz w:val="24"/>
          <w:szCs w:val="24"/>
          <w:cs/>
          <w:lang w:bidi="ru-RU"/>
        </w:rPr>
      </w:pPr>
    </w:p>
    <w:tbl>
      <w:tblPr>
        <w:tblStyle w:val="3"/>
        <w:tblW w:w="90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0"/>
        <w:gridCol w:w="1420"/>
        <w:gridCol w:w="1400"/>
        <w:gridCol w:w="1420"/>
        <w:gridCol w:w="12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5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(1)</w:t>
            </w:r>
          </w:p>
        </w:tc>
        <w:tc>
          <w:tcPr>
            <w:tcW w:w="14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(2)</w:t>
            </w:r>
          </w:p>
        </w:tc>
        <w:tc>
          <w:tcPr>
            <w:tcW w:w="14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5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(3)</w:t>
            </w:r>
          </w:p>
        </w:tc>
        <w:tc>
          <w:tcPr>
            <w:tcW w:w="128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4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5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left="120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Переменные </w:t>
            </w: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left="280"/>
              <w:rPr>
                <w:rFonts w:hint="default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КСО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_соц</w:t>
            </w:r>
          </w:p>
        </w:tc>
        <w:tc>
          <w:tcPr>
            <w:tcW w:w="1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left="2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КСО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_соц</w:t>
            </w: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КСО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_соц</w:t>
            </w: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0" w:lineRule="exact"/>
              <w:ind w:right="1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КСО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_соц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Внутрифирменный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экспорт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0.0109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-0.000450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0.0125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0.0267*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(0.0137)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(0.0182)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(0.0139)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(0.0150)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Внутифирменный импорт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0.0254***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0.0136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0.0274***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0.0186*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(0.00932)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(0.0118)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(0.00942)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(0.00957)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на север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0.0128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0.00881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0.0141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(0.0134)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(0.0177)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(0.0138)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(0.0145)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-0.00623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-0.00513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-0.00560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-0.00726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(0.00934)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(0.00937)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(0.00934)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Северный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МНК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0.00562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-0.000537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0.00598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0.00569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(0.00683)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(0.00762)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(0.00683)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(0.00682)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Автономия 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0.0165*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0.0158*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8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0.0166*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0.0149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(0.00929)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(0.00930)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(0.00930)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(0.00929)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Интенсивность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рекламы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0.105***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0.104***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0.145***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0.106***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(0.0354)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(0.0354)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(0.0406)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(0.0353)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Активы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0.00351**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0.00336**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0.00331**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0.00361**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(0.00160)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(0.00161)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(0.00161)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(0.00160)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Технологическая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интенсивность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-0.0271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-0.0276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-0.0266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(0.0251)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(0.0251)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(0.0251)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(0.0250)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Внутрифирменный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экспорт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Северный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МНК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0.0235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(0.0269)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Внутифирменный импорт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Северный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МНК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0.0301*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(0.0181)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на север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*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Северный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 w:ascii="Times New Roman" w:hAnsi="Times New Roman" w:eastAsia="Times New Roman"/>
                <w:color w:val="auto"/>
                <w:sz w:val="20"/>
                <w:szCs w:val="20"/>
                <w:cs/>
                <w:lang w:bidi="ru-RU"/>
              </w:rPr>
              <w:t>МНК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0.00198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(0.0224)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Внутрифирменный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экспорт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Реклама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-0.136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(0.184)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Внутифирменный импорт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Реклама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-0.133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(0.0916)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на север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Реклама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-0.248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(0.299)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321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Внутрифирменный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экспорт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добывающая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промышленность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-0.0807**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(0.0351)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Внутифирменный импорт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добывающая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промышленность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0.0885**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(0.0417)</w:t>
            </w:r>
          </w:p>
        </w:tc>
      </w:tr>
      <w:tr>
        <w:tblPrEx>
          <w:tblLayout w:type="fixed"/>
        </w:tblPrEx>
        <w:trPr>
          <w:trHeight w:val="321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Экспорт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на север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*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добывающая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промышленность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-0.0183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(0.0325)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Постоянная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-0.0372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-0.0336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-0.0355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-0.0210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(0. 0323)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0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(0. 0324)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(0. 0323)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(0. 0358)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5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Наблюдения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5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2,087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3540" w:type="dxa"/>
            <w:vAlign w:val="bottom"/>
          </w:tcPr>
          <w:p>
            <w:pPr>
              <w:spacing w:after="0" w:line="20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hint="cs"/>
                <w:color w:val="auto"/>
                <w:sz w:val="20"/>
                <w:szCs w:val="20"/>
                <w:cs/>
              </w:rPr>
              <w:t>Стандартные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>ошибки</w:t>
            </w:r>
            <w:r>
              <w:rPr>
                <w:rFonts w:hint="default"/>
                <w:color w:val="auto"/>
                <w:sz w:val="20"/>
                <w:szCs w:val="20"/>
                <w:cs w:val="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cs w:val="0"/>
                <w:lang w:val="ru-RU"/>
              </w:rPr>
              <w:t>указаны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>в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>скобках</w:t>
            </w: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</w:tr>
    </w:tbl>
    <w:p>
      <w:pPr>
        <w:spacing w:after="0" w:line="272" w:lineRule="auto"/>
        <w:ind w:left="120" w:right="3306"/>
        <w:rPr>
          <w:color w:val="auto"/>
          <w:sz w:val="20"/>
          <w:szCs w:val="20"/>
        </w:rPr>
      </w:pP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Регрессия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включает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в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себя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0"/>
          <w:szCs w:val="20"/>
          <w:cs w:val="0"/>
          <w:lang w:bidi="ru-RU"/>
        </w:rPr>
        <w:t>модели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страны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и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отрасли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,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а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также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cs" w:ascii="Times New Roman" w:hAnsi="Times New Roman" w:eastAsia="Times New Roman"/>
          <w:color w:val="auto"/>
          <w:sz w:val="20"/>
          <w:szCs w:val="20"/>
          <w:cs/>
          <w:lang w:bidi="ru-RU"/>
        </w:rPr>
        <w:t>постоянн</w:t>
      </w:r>
      <w:r>
        <w:rPr>
          <w:rFonts w:hint="default" w:ascii="Times New Roman" w:hAnsi="Times New Roman" w:eastAsia="Times New Roman"/>
          <w:color w:val="auto"/>
          <w:sz w:val="20"/>
          <w:szCs w:val="20"/>
          <w:cs w:val="0"/>
          <w:lang w:bidi="ru-RU"/>
        </w:rPr>
        <w:t>ую</w:t>
      </w:r>
      <w:r>
        <w:rPr>
          <w:rFonts w:hint="default" w:ascii="Times New Roman" w:hAnsi="Times New Roman" w:eastAsia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0"/>
          <w:szCs w:val="20"/>
          <w:cs w:val="0"/>
          <w:lang w:bidi="ru-RU"/>
        </w:rPr>
        <w:t>переменную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*** p&lt;0.01, ** p&lt;0.05, * p&lt;0.1</w:t>
      </w:r>
    </w:p>
    <w:p>
      <w:pPr>
        <w:sectPr>
          <w:pgSz w:w="11900" w:h="16838"/>
          <w:pgMar w:top="1398" w:right="1440" w:bottom="165" w:left="1300" w:header="0" w:footer="0" w:gutter="0"/>
          <w:cols w:equalWidth="0" w:num="1">
            <w:col w:w="9166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rPr>
          <w:rFonts w:hint="default" w:ascii="Times New Roman" w:hAnsi="Times New Roman"/>
          <w:b w:val="0"/>
          <w:bCs w:val="0"/>
          <w:sz w:val="24"/>
          <w:szCs w:val="24"/>
          <w:cs/>
          <w:lang w:bidi="ru-RU"/>
        </w:rPr>
        <w:sectPr>
          <w:pgSz w:w="11900" w:h="16838"/>
          <w:pgMar w:top="1392" w:right="1306" w:bottom="165" w:left="1300" w:header="0" w:footer="0" w:gutter="0"/>
          <w:cols w:equalWidth="0" w:num="1">
            <w:col w:w="9300"/>
          </w:cols>
        </w:sectPr>
      </w:pPr>
    </w:p>
    <w:p>
      <w:pPr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vertAlign w:val="baseline"/>
          <w:cs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D679E"/>
    <w:rsid w:val="04B26805"/>
    <w:rsid w:val="0DD65CF2"/>
    <w:rsid w:val="0F734AD4"/>
    <w:rsid w:val="13D57BDC"/>
    <w:rsid w:val="25B72386"/>
    <w:rsid w:val="273D679E"/>
    <w:rsid w:val="2A0B4BB7"/>
    <w:rsid w:val="30921528"/>
    <w:rsid w:val="3A804F1C"/>
    <w:rsid w:val="4D0C51A3"/>
    <w:rsid w:val="528B41EF"/>
    <w:rsid w:val="5B275E36"/>
    <w:rsid w:val="6679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Office_11.2.0.8340_F1E327BC-269C-435d-A152-05C5408002CA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2019-10-31T12:43:00Z</dcterms:created>
  <dc:creator>Ксения</dc:creator>
  <cp:lastModifiedBy>Ксения</cp:lastModifiedBy>
  <dcterms:modified xsi:type="dcterms:W3CDTF">2019-11-01T09:19:17Z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1033-11.2.0.8340</vt:lpwstr>
  </property>
</Properties>
</file>